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F9C74">
      <w:pPr>
        <w:pStyle w:val="5"/>
        <w:widowControl/>
        <w:shd w:val="clear" w:color="auto" w:fill="FFFFFF"/>
        <w:spacing w:before="105" w:beforeAutospacing="0" w:after="105" w:afterAutospacing="0" w:line="23" w:lineRule="atLeast"/>
        <w:rPr>
          <w:rFonts w:ascii="Times New Roman" w:hAnsi="Times New Roman" w:eastAsia="方正仿宋_GBK"/>
          <w:bCs/>
          <w:color w:val="333333"/>
          <w:sz w:val="32"/>
          <w:szCs w:val="32"/>
          <w:shd w:val="clear" w:color="auto" w:fill="FFFFFF"/>
        </w:rPr>
      </w:pPr>
      <w:r>
        <w:rPr>
          <w:rFonts w:ascii="Times New Roman" w:hAnsi="Times New Roman" w:eastAsia="方正仿宋_GBK"/>
          <w:bCs/>
          <w:color w:val="333333"/>
          <w:sz w:val="32"/>
          <w:szCs w:val="32"/>
          <w:shd w:val="clear" w:color="auto" w:fill="FFFFFF"/>
        </w:rPr>
        <w:t>附件：</w:t>
      </w:r>
    </w:p>
    <w:p w14:paraId="5A9B6BDF">
      <w:pPr>
        <w:pStyle w:val="5"/>
        <w:widowControl/>
        <w:shd w:val="clear" w:color="auto" w:fill="FFFFFF"/>
        <w:spacing w:before="105" w:beforeAutospacing="0" w:after="105" w:afterAutospacing="0" w:line="23" w:lineRule="atLeast"/>
        <w:ind w:firstLine="960" w:firstLineChars="400"/>
        <w:jc w:val="center"/>
        <w:rPr>
          <w:rFonts w:ascii="Times New Roman" w:hAnsi="Times New Roman" w:eastAsia="方正仿宋_GBK"/>
          <w:b/>
          <w:bCs/>
          <w:color w:val="333333"/>
          <w:sz w:val="32"/>
          <w:szCs w:val="32"/>
          <w:shd w:val="clear" w:color="auto" w:fill="FFFFFF"/>
        </w:rPr>
      </w:pPr>
      <w:r>
        <w:fldChar w:fldCharType="begin"/>
      </w:r>
      <w:r>
        <w:instrText xml:space="preserve"> HYPERLINK "https://hrss.suzhou.gov.cn/jsszhrss/gsgg/202312/f60fa42a3204430ba9bcae0501b4ebc3/files/dd0a3462e27e47ab97ad05bd0721d9f5.docx" \t "https://hrss.suzhou.gov.cn/jsszhrss/gsgg/202312/_blank" </w:instrText>
      </w:r>
      <w:r>
        <w:fldChar w:fldCharType="separate"/>
      </w:r>
      <w:r>
        <w:rPr>
          <w:rFonts w:ascii="Times New Roman" w:hAnsi="Times New Roman" w:eastAsia="方正仿宋_GBK"/>
          <w:b/>
          <w:bCs/>
          <w:color w:val="333333"/>
          <w:sz w:val="32"/>
          <w:szCs w:val="32"/>
          <w:shd w:val="clear" w:color="auto" w:fill="FFFFFF"/>
        </w:rPr>
        <w:t>招聘公益性岗位工作人员岗位简介表</w:t>
      </w:r>
      <w:r>
        <w:rPr>
          <w:rFonts w:ascii="Times New Roman" w:hAnsi="Times New Roman" w:eastAsia="方正仿宋_GBK"/>
          <w:b/>
          <w:bCs/>
          <w:color w:val="333333"/>
          <w:sz w:val="32"/>
          <w:szCs w:val="32"/>
          <w:shd w:val="clear" w:color="auto" w:fill="FFFFFF"/>
        </w:rPr>
        <w:fldChar w:fldCharType="end"/>
      </w:r>
    </w:p>
    <w:tbl>
      <w:tblPr>
        <w:tblStyle w:val="7"/>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271"/>
        <w:gridCol w:w="709"/>
        <w:gridCol w:w="1985"/>
        <w:gridCol w:w="708"/>
        <w:gridCol w:w="3686"/>
        <w:gridCol w:w="2929"/>
        <w:gridCol w:w="1134"/>
        <w:gridCol w:w="1450"/>
      </w:tblGrid>
      <w:tr w14:paraId="7251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5E16DF32">
            <w:pPr>
              <w:pStyle w:val="5"/>
              <w:widowControl/>
              <w:spacing w:before="105" w:beforeAutospacing="0" w:after="105" w:afterAutospacing="0" w:line="23" w:lineRule="atLeast"/>
              <w:jc w:val="center"/>
              <w:rPr>
                <w:rFonts w:ascii="Times New Roman" w:hAnsi="Times New Roman" w:eastAsia="方正仿宋_GBK"/>
                <w:b/>
                <w:color w:val="333333"/>
                <w:szCs w:val="32"/>
                <w:shd w:val="clear" w:color="auto" w:fill="FFFFFF"/>
              </w:rPr>
            </w:pPr>
            <w:r>
              <w:rPr>
                <w:rFonts w:ascii="Times New Roman" w:hAnsi="Times New Roman" w:eastAsia="方正仿宋_GBK"/>
                <w:b/>
                <w:color w:val="333333"/>
                <w:szCs w:val="32"/>
                <w:shd w:val="clear" w:color="auto" w:fill="FFFFFF"/>
              </w:rPr>
              <w:t>序号</w:t>
            </w:r>
          </w:p>
        </w:tc>
        <w:tc>
          <w:tcPr>
            <w:tcW w:w="1271" w:type="dxa"/>
            <w:vAlign w:val="center"/>
          </w:tcPr>
          <w:p w14:paraId="47889C2D">
            <w:pPr>
              <w:spacing w:line="400" w:lineRule="exact"/>
              <w:jc w:val="center"/>
              <w:rPr>
                <w:rFonts w:ascii="Times New Roman" w:hAnsi="Times New Roman" w:eastAsia="方正仿宋_GBK" w:cs="Times New Roman"/>
                <w:b/>
                <w:sz w:val="24"/>
                <w:szCs w:val="32"/>
              </w:rPr>
            </w:pPr>
            <w:r>
              <w:rPr>
                <w:rFonts w:ascii="Times New Roman" w:hAnsi="Times New Roman" w:eastAsia="方正仿宋_GBK" w:cs="Times New Roman"/>
                <w:b/>
                <w:sz w:val="24"/>
                <w:szCs w:val="32"/>
              </w:rPr>
              <w:t>岗位</w:t>
            </w:r>
          </w:p>
          <w:p w14:paraId="44451603">
            <w:pPr>
              <w:spacing w:line="400" w:lineRule="exact"/>
              <w:jc w:val="center"/>
              <w:rPr>
                <w:rFonts w:ascii="Times New Roman" w:hAnsi="Times New Roman" w:eastAsia="方正仿宋_GBK" w:cs="Times New Roman"/>
                <w:b/>
                <w:color w:val="333333"/>
                <w:kern w:val="0"/>
                <w:sz w:val="24"/>
                <w:szCs w:val="32"/>
                <w:shd w:val="clear" w:color="auto" w:fill="FFFFFF"/>
              </w:rPr>
            </w:pPr>
            <w:r>
              <w:rPr>
                <w:rFonts w:ascii="Times New Roman" w:hAnsi="Times New Roman" w:eastAsia="方正仿宋_GBK" w:cs="Times New Roman"/>
                <w:b/>
                <w:sz w:val="24"/>
                <w:szCs w:val="32"/>
              </w:rPr>
              <w:t>名称</w:t>
            </w:r>
          </w:p>
        </w:tc>
        <w:tc>
          <w:tcPr>
            <w:tcW w:w="709" w:type="dxa"/>
            <w:vAlign w:val="center"/>
          </w:tcPr>
          <w:p w14:paraId="1C47B6EF">
            <w:pPr>
              <w:spacing w:line="400" w:lineRule="exact"/>
              <w:jc w:val="center"/>
              <w:rPr>
                <w:rFonts w:ascii="Times New Roman" w:hAnsi="Times New Roman" w:eastAsia="方正仿宋_GBK" w:cs="Times New Roman"/>
                <w:b/>
                <w:color w:val="333333"/>
                <w:kern w:val="0"/>
                <w:sz w:val="24"/>
                <w:szCs w:val="32"/>
                <w:shd w:val="clear" w:color="auto" w:fill="FFFFFF"/>
              </w:rPr>
            </w:pPr>
            <w:r>
              <w:rPr>
                <w:rFonts w:ascii="Times New Roman" w:hAnsi="Times New Roman" w:eastAsia="方正仿宋_GBK" w:cs="Times New Roman"/>
                <w:b/>
                <w:sz w:val="24"/>
                <w:szCs w:val="32"/>
              </w:rPr>
              <w:t>岗位数量</w:t>
            </w:r>
          </w:p>
        </w:tc>
        <w:tc>
          <w:tcPr>
            <w:tcW w:w="1985" w:type="dxa"/>
            <w:vAlign w:val="center"/>
          </w:tcPr>
          <w:p w14:paraId="01A0CEC9">
            <w:pPr>
              <w:spacing w:line="400" w:lineRule="exact"/>
              <w:jc w:val="center"/>
              <w:rPr>
                <w:rFonts w:ascii="Times New Roman" w:hAnsi="Times New Roman" w:eastAsia="方正仿宋_GBK" w:cs="Times New Roman"/>
                <w:b/>
                <w:sz w:val="24"/>
                <w:szCs w:val="32"/>
              </w:rPr>
            </w:pPr>
            <w:r>
              <w:rPr>
                <w:rFonts w:ascii="Times New Roman" w:hAnsi="Times New Roman" w:eastAsia="方正仿宋_GBK" w:cs="Times New Roman"/>
                <w:b/>
                <w:sz w:val="24"/>
                <w:szCs w:val="32"/>
              </w:rPr>
              <w:t>就业困难人员类别</w:t>
            </w:r>
          </w:p>
        </w:tc>
        <w:tc>
          <w:tcPr>
            <w:tcW w:w="708" w:type="dxa"/>
            <w:vAlign w:val="center"/>
          </w:tcPr>
          <w:p w14:paraId="26EFDEE8">
            <w:pPr>
              <w:spacing w:line="400" w:lineRule="exact"/>
              <w:jc w:val="center"/>
              <w:rPr>
                <w:rFonts w:ascii="Times New Roman" w:hAnsi="Times New Roman" w:eastAsia="方正仿宋_GBK" w:cs="Times New Roman"/>
                <w:b/>
                <w:color w:val="333333"/>
                <w:kern w:val="0"/>
                <w:sz w:val="24"/>
                <w:szCs w:val="32"/>
                <w:shd w:val="clear" w:color="auto" w:fill="FFFFFF"/>
              </w:rPr>
            </w:pPr>
            <w:r>
              <w:rPr>
                <w:rFonts w:ascii="Times New Roman" w:hAnsi="Times New Roman" w:eastAsia="方正仿宋_GBK" w:cs="Times New Roman"/>
                <w:b/>
                <w:sz w:val="24"/>
                <w:szCs w:val="32"/>
              </w:rPr>
              <w:t>用工性质</w:t>
            </w:r>
          </w:p>
        </w:tc>
        <w:tc>
          <w:tcPr>
            <w:tcW w:w="3686" w:type="dxa"/>
            <w:vAlign w:val="center"/>
          </w:tcPr>
          <w:p w14:paraId="0765A813">
            <w:pPr>
              <w:spacing w:line="400" w:lineRule="exact"/>
              <w:jc w:val="center"/>
              <w:rPr>
                <w:rFonts w:ascii="Times New Roman" w:hAnsi="Times New Roman" w:eastAsia="方正仿宋_GBK" w:cs="Times New Roman"/>
                <w:b/>
                <w:sz w:val="24"/>
                <w:szCs w:val="32"/>
              </w:rPr>
            </w:pPr>
            <w:r>
              <w:rPr>
                <w:rFonts w:ascii="Times New Roman" w:hAnsi="Times New Roman" w:eastAsia="方正仿宋_GBK" w:cs="Times New Roman"/>
                <w:b/>
                <w:sz w:val="24"/>
                <w:szCs w:val="32"/>
              </w:rPr>
              <w:t>工作内容</w:t>
            </w:r>
          </w:p>
        </w:tc>
        <w:tc>
          <w:tcPr>
            <w:tcW w:w="2929" w:type="dxa"/>
            <w:vAlign w:val="center"/>
          </w:tcPr>
          <w:p w14:paraId="74041918">
            <w:pPr>
              <w:spacing w:line="400" w:lineRule="exact"/>
              <w:jc w:val="center"/>
              <w:rPr>
                <w:rFonts w:ascii="Times New Roman" w:hAnsi="Times New Roman" w:eastAsia="方正仿宋_GBK" w:cs="Times New Roman"/>
                <w:b/>
                <w:color w:val="333333"/>
                <w:kern w:val="0"/>
                <w:sz w:val="24"/>
                <w:szCs w:val="32"/>
                <w:shd w:val="clear" w:color="auto" w:fill="FFFFFF"/>
              </w:rPr>
            </w:pPr>
            <w:r>
              <w:rPr>
                <w:rFonts w:ascii="Times New Roman" w:hAnsi="Times New Roman" w:eastAsia="方正仿宋_GBK" w:cs="Times New Roman"/>
                <w:b/>
                <w:sz w:val="24"/>
                <w:szCs w:val="32"/>
              </w:rPr>
              <w:t>工作要求</w:t>
            </w:r>
          </w:p>
        </w:tc>
        <w:tc>
          <w:tcPr>
            <w:tcW w:w="1134" w:type="dxa"/>
            <w:vAlign w:val="center"/>
          </w:tcPr>
          <w:p w14:paraId="5E4D342F">
            <w:pPr>
              <w:spacing w:line="400" w:lineRule="exact"/>
              <w:jc w:val="center"/>
              <w:rPr>
                <w:rFonts w:ascii="Times New Roman" w:hAnsi="Times New Roman" w:eastAsia="方正仿宋_GBK" w:cs="Times New Roman"/>
                <w:b/>
                <w:sz w:val="24"/>
                <w:szCs w:val="32"/>
              </w:rPr>
            </w:pPr>
            <w:r>
              <w:rPr>
                <w:rFonts w:ascii="Times New Roman" w:hAnsi="Times New Roman" w:eastAsia="方正仿宋_GBK" w:cs="Times New Roman"/>
                <w:b/>
                <w:sz w:val="24"/>
                <w:szCs w:val="32"/>
              </w:rPr>
              <w:t>薪酬待遇</w:t>
            </w:r>
          </w:p>
        </w:tc>
        <w:tc>
          <w:tcPr>
            <w:tcW w:w="1450" w:type="dxa"/>
            <w:vAlign w:val="center"/>
          </w:tcPr>
          <w:p w14:paraId="333EE475">
            <w:pPr>
              <w:spacing w:line="400" w:lineRule="exact"/>
              <w:jc w:val="center"/>
              <w:rPr>
                <w:rFonts w:ascii="Times New Roman" w:hAnsi="Times New Roman" w:eastAsia="方正仿宋_GBK" w:cs="Times New Roman"/>
                <w:b/>
                <w:color w:val="333333"/>
                <w:kern w:val="0"/>
                <w:sz w:val="24"/>
                <w:szCs w:val="32"/>
                <w:shd w:val="clear" w:color="auto" w:fill="FFFFFF"/>
              </w:rPr>
            </w:pPr>
            <w:r>
              <w:rPr>
                <w:rFonts w:ascii="Times New Roman" w:hAnsi="Times New Roman" w:eastAsia="方正仿宋_GBK" w:cs="Times New Roman"/>
                <w:b/>
                <w:sz w:val="24"/>
                <w:szCs w:val="32"/>
              </w:rPr>
              <w:t>工作地点</w:t>
            </w:r>
          </w:p>
        </w:tc>
      </w:tr>
      <w:tr w14:paraId="0A23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38" w:type="dxa"/>
            <w:vAlign w:val="center"/>
          </w:tcPr>
          <w:p w14:paraId="61CA872A">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1</w:t>
            </w:r>
          </w:p>
        </w:tc>
        <w:tc>
          <w:tcPr>
            <w:tcW w:w="1271" w:type="dxa"/>
            <w:vAlign w:val="center"/>
          </w:tcPr>
          <w:p w14:paraId="5F14185C">
            <w:pPr>
              <w:spacing w:line="400" w:lineRule="exact"/>
              <w:jc w:val="center"/>
              <w:rPr>
                <w:rFonts w:eastAsia="方正仿宋_GBK"/>
                <w:sz w:val="24"/>
              </w:rPr>
            </w:pPr>
            <w:r>
              <w:rPr>
                <w:rFonts w:hint="eastAsia" w:eastAsia="方正仿宋_GBK"/>
                <w:sz w:val="24"/>
              </w:rPr>
              <w:t>劳动保障协管员</w:t>
            </w:r>
          </w:p>
        </w:tc>
        <w:tc>
          <w:tcPr>
            <w:tcW w:w="709" w:type="dxa"/>
            <w:vAlign w:val="center"/>
          </w:tcPr>
          <w:p w14:paraId="1F27BF74">
            <w:pPr>
              <w:spacing w:line="400" w:lineRule="exact"/>
              <w:jc w:val="center"/>
              <w:rPr>
                <w:rFonts w:eastAsia="方正仿宋_GBK"/>
                <w:sz w:val="24"/>
              </w:rPr>
            </w:pPr>
            <w:r>
              <w:rPr>
                <w:rFonts w:hint="eastAsia" w:eastAsia="方正仿宋_GBK"/>
                <w:sz w:val="24"/>
              </w:rPr>
              <w:t>2</w:t>
            </w:r>
          </w:p>
        </w:tc>
        <w:tc>
          <w:tcPr>
            <w:tcW w:w="1985" w:type="dxa"/>
            <w:vAlign w:val="center"/>
          </w:tcPr>
          <w:p w14:paraId="78DA8BD1">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登记失业离校2年内高校毕业生，以及我市户籍登记失业</w:t>
            </w:r>
            <w:r>
              <w:rPr>
                <w:rFonts w:hint="eastAsia" w:ascii="方正仿宋_GBK" w:hAnsi="方正仿宋_GBK" w:eastAsia="方正仿宋_GBK" w:cs="方正仿宋_GBK"/>
                <w:b/>
                <w:color w:val="333333"/>
                <w:sz w:val="15"/>
                <w:szCs w:val="15"/>
                <w:shd w:val="clear" w:color="auto" w:fill="FFFFFF"/>
              </w:rPr>
              <w:t>三个月以上</w:t>
            </w:r>
            <w:r>
              <w:rPr>
                <w:rFonts w:ascii="方正仿宋_GBK" w:hAnsi="方正仿宋_GBK" w:eastAsia="方正仿宋_GBK" w:cs="方正仿宋_GBK"/>
                <w:b/>
                <w:color w:val="333333"/>
                <w:sz w:val="15"/>
                <w:szCs w:val="15"/>
                <w:shd w:val="clear" w:color="auto" w:fill="FFFFFF"/>
              </w:rPr>
              <w:t>“4050”人员、低保家庭人员、零就业家庭人员、残疾人、刑满释放人员、戒毒康复人员、去产能企业职工、退役军人</w:t>
            </w:r>
          </w:p>
        </w:tc>
        <w:tc>
          <w:tcPr>
            <w:tcW w:w="708" w:type="dxa"/>
            <w:vAlign w:val="center"/>
          </w:tcPr>
          <w:p w14:paraId="0884F8AD">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全日制用工</w:t>
            </w:r>
          </w:p>
        </w:tc>
        <w:tc>
          <w:tcPr>
            <w:tcW w:w="3686" w:type="dxa"/>
            <w:vAlign w:val="center"/>
          </w:tcPr>
          <w:p w14:paraId="4E458683">
            <w:pPr>
              <w:pStyle w:val="5"/>
              <w:spacing w:before="105" w:beforeAutospacing="0" w:after="105" w:afterAutospacing="0" w:line="23" w:lineRule="atLeast"/>
              <w:rPr>
                <w:rFonts w:ascii="方正仿宋_GBK" w:hAnsi="方正仿宋_GBK" w:eastAsia="方正仿宋_GBK" w:cs="方正仿宋_GBK"/>
                <w:b/>
                <w:color w:val="333333"/>
                <w:sz w:val="15"/>
                <w:szCs w:val="15"/>
                <w:shd w:val="clear" w:color="auto" w:fill="FFFFFF"/>
              </w:rPr>
            </w:pPr>
            <w:r>
              <w:rPr>
                <w:rFonts w:hint="eastAsia" w:ascii="方正仿宋_GBK" w:hAnsi="方正仿宋_GBK" w:eastAsia="方正仿宋_GBK" w:cs="方正仿宋_GBK"/>
                <w:b/>
                <w:color w:val="333333"/>
                <w:sz w:val="15"/>
                <w:szCs w:val="15"/>
                <w:shd w:val="clear" w:color="auto" w:fill="FFFFFF"/>
              </w:rPr>
              <w:t>1、开展劳动就业、社会保险法律法规咨询服务，提供就业信息，对社区失业</w:t>
            </w:r>
            <w:bookmarkStart w:id="0" w:name="_GoBack"/>
            <w:bookmarkEnd w:id="0"/>
            <w:r>
              <w:rPr>
                <w:rFonts w:hint="eastAsia" w:ascii="方正仿宋_GBK" w:hAnsi="方正仿宋_GBK" w:eastAsia="方正仿宋_GBK" w:cs="方正仿宋_GBK"/>
                <w:b/>
                <w:color w:val="333333"/>
                <w:sz w:val="15"/>
                <w:szCs w:val="15"/>
                <w:shd w:val="clear" w:color="auto" w:fill="FFFFFF"/>
              </w:rPr>
              <w:t>人员进行动态化服务管理，促进就业。2、为社区退休人员等特定群体提供社会化服务3、对社区内企业用工进行动态监测，采集劳动合同签订情况、企业空岗情况、社会保险缴纳情况等基础数据。 4、协助街镇、社区完成其他劳动保障协管任务。</w:t>
            </w:r>
          </w:p>
        </w:tc>
        <w:tc>
          <w:tcPr>
            <w:tcW w:w="2929" w:type="dxa"/>
            <w:vAlign w:val="center"/>
          </w:tcPr>
          <w:p w14:paraId="1FDC03C7">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hint="eastAsia" w:ascii="方正仿宋_GBK" w:hAnsi="方正仿宋_GBK" w:eastAsia="方正仿宋_GBK" w:cs="方正仿宋_GBK"/>
                <w:b/>
                <w:color w:val="333333"/>
                <w:sz w:val="15"/>
                <w:szCs w:val="15"/>
                <w:shd w:val="clear" w:color="auto" w:fill="FFFFFF"/>
              </w:rPr>
              <w:t>1、拥护中国共产党的领导，热爱祖国，遵纪守法，品行端正，作风正派，遵守公民道德规范。2、热爱社区工作，责任心强，能熟练操作计算机。3、身心健康，具有正常履行职责的身体条件。</w:t>
            </w:r>
          </w:p>
        </w:tc>
        <w:tc>
          <w:tcPr>
            <w:tcW w:w="1134" w:type="dxa"/>
            <w:vAlign w:val="center"/>
          </w:tcPr>
          <w:p w14:paraId="09116CB5">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不低于</w:t>
            </w:r>
            <w:r>
              <w:rPr>
                <w:rFonts w:hint="eastAsia" w:ascii="方正仿宋_GBK" w:hAnsi="方正仿宋_GBK" w:eastAsia="方正仿宋_GBK" w:cs="方正仿宋_GBK"/>
                <w:b/>
                <w:color w:val="333333"/>
                <w:sz w:val="15"/>
                <w:szCs w:val="15"/>
                <w:shd w:val="clear" w:color="auto" w:fill="FFFFFF"/>
              </w:rPr>
              <w:t>当年最低社评工资</w:t>
            </w:r>
          </w:p>
        </w:tc>
        <w:tc>
          <w:tcPr>
            <w:tcW w:w="1450" w:type="dxa"/>
            <w:vAlign w:val="center"/>
          </w:tcPr>
          <w:p w14:paraId="4041AB7A">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天文街道</w:t>
            </w:r>
            <w:r>
              <w:rPr>
                <w:rFonts w:hint="eastAsia" w:ascii="方正仿宋_GBK" w:hAnsi="方正仿宋_GBK" w:eastAsia="方正仿宋_GBK" w:cs="方正仿宋_GBK"/>
                <w:b/>
                <w:color w:val="333333"/>
                <w:sz w:val="15"/>
                <w:szCs w:val="15"/>
                <w:shd w:val="clear" w:color="auto" w:fill="FFFFFF"/>
              </w:rPr>
              <w:t>所属社区</w:t>
            </w:r>
          </w:p>
        </w:tc>
      </w:tr>
      <w:tr w14:paraId="694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76F384E2">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hint="eastAsia" w:ascii="方正仿宋_GBK" w:hAnsi="方正仿宋_GBK" w:eastAsia="方正仿宋_GBK" w:cs="方正仿宋_GBK"/>
                <w:b/>
                <w:color w:val="333333"/>
                <w:sz w:val="15"/>
                <w:szCs w:val="15"/>
                <w:shd w:val="clear" w:color="auto" w:fill="FFFFFF"/>
              </w:rPr>
              <w:t>2</w:t>
            </w:r>
          </w:p>
        </w:tc>
        <w:tc>
          <w:tcPr>
            <w:tcW w:w="1271" w:type="dxa"/>
            <w:vAlign w:val="center"/>
          </w:tcPr>
          <w:p w14:paraId="048EF3D8">
            <w:pPr>
              <w:spacing w:line="400" w:lineRule="exact"/>
              <w:jc w:val="center"/>
              <w:rPr>
                <w:rFonts w:eastAsia="方正仿宋_GBK"/>
                <w:sz w:val="24"/>
              </w:rPr>
            </w:pPr>
            <w:r>
              <w:rPr>
                <w:rFonts w:hint="eastAsia" w:eastAsia="方正仿宋_GBK"/>
                <w:sz w:val="24"/>
              </w:rPr>
              <w:t>公共环境卫生保洁</w:t>
            </w:r>
          </w:p>
        </w:tc>
        <w:tc>
          <w:tcPr>
            <w:tcW w:w="709" w:type="dxa"/>
            <w:vAlign w:val="center"/>
          </w:tcPr>
          <w:p w14:paraId="77886455">
            <w:pPr>
              <w:spacing w:line="400" w:lineRule="exact"/>
              <w:jc w:val="center"/>
              <w:rPr>
                <w:rFonts w:eastAsia="方正仿宋_GBK"/>
                <w:sz w:val="24"/>
              </w:rPr>
            </w:pPr>
            <w:r>
              <w:rPr>
                <w:rFonts w:hint="eastAsia" w:eastAsia="方正仿宋_GBK"/>
                <w:sz w:val="24"/>
              </w:rPr>
              <w:t>2</w:t>
            </w:r>
          </w:p>
        </w:tc>
        <w:tc>
          <w:tcPr>
            <w:tcW w:w="1985" w:type="dxa"/>
            <w:vAlign w:val="center"/>
          </w:tcPr>
          <w:p w14:paraId="12589A06">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登记失业离校2年内高校毕业生，以及我市户籍登记失业</w:t>
            </w:r>
            <w:r>
              <w:rPr>
                <w:rFonts w:hint="eastAsia" w:ascii="方正仿宋_GBK" w:hAnsi="方正仿宋_GBK" w:eastAsia="方正仿宋_GBK" w:cs="方正仿宋_GBK"/>
                <w:b/>
                <w:color w:val="333333"/>
                <w:sz w:val="15"/>
                <w:szCs w:val="15"/>
                <w:shd w:val="clear" w:color="auto" w:fill="FFFFFF"/>
              </w:rPr>
              <w:t>三个月以上</w:t>
            </w:r>
            <w:r>
              <w:rPr>
                <w:rFonts w:ascii="方正仿宋_GBK" w:hAnsi="方正仿宋_GBK" w:eastAsia="方正仿宋_GBK" w:cs="方正仿宋_GBK"/>
                <w:b/>
                <w:color w:val="333333"/>
                <w:sz w:val="15"/>
                <w:szCs w:val="15"/>
                <w:shd w:val="clear" w:color="auto" w:fill="FFFFFF"/>
              </w:rPr>
              <w:t>“4050”人员</w:t>
            </w:r>
          </w:p>
        </w:tc>
        <w:tc>
          <w:tcPr>
            <w:tcW w:w="708" w:type="dxa"/>
            <w:vAlign w:val="center"/>
          </w:tcPr>
          <w:p w14:paraId="513575D3">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全日制用工</w:t>
            </w:r>
          </w:p>
        </w:tc>
        <w:tc>
          <w:tcPr>
            <w:tcW w:w="3686" w:type="dxa"/>
            <w:vAlign w:val="center"/>
          </w:tcPr>
          <w:p w14:paraId="08A4196D">
            <w:pPr>
              <w:pStyle w:val="5"/>
              <w:spacing w:beforeAutospacing="0" w:afterAutospacing="0" w:line="340" w:lineRule="exact"/>
              <w:jc w:val="both"/>
              <w:rPr>
                <w:rFonts w:ascii="方正仿宋_GBK" w:hAnsi="方正仿宋_GBK" w:eastAsia="方正仿宋_GBK" w:cs="方正仿宋_GBK"/>
                <w:sz w:val="22"/>
                <w:szCs w:val="22"/>
              </w:rPr>
            </w:pPr>
            <w:r>
              <w:rPr>
                <w:rFonts w:hint="eastAsia" w:ascii="方正仿宋_GBK" w:hAnsi="方正仿宋_GBK" w:eastAsia="方正仿宋_GBK" w:cs="方正仿宋_GBK"/>
                <w:b/>
                <w:color w:val="333333"/>
                <w:sz w:val="16"/>
                <w:szCs w:val="16"/>
                <w:shd w:val="clear" w:color="auto" w:fill="FFFFFF"/>
              </w:rPr>
              <w:t>负责社区清洁,按规定区域（路段）和时间完成清扫保洁任务，垃圾定点存放，确保保洁质量</w:t>
            </w:r>
          </w:p>
        </w:tc>
        <w:tc>
          <w:tcPr>
            <w:tcW w:w="2929" w:type="dxa"/>
            <w:vAlign w:val="center"/>
          </w:tcPr>
          <w:p w14:paraId="638FB0A8">
            <w:pPr>
              <w:pStyle w:val="5"/>
              <w:spacing w:before="105" w:beforeAutospacing="0" w:after="105" w:afterAutospacing="0" w:line="23"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b/>
                <w:color w:val="333333"/>
                <w:sz w:val="15"/>
                <w:szCs w:val="15"/>
                <w:shd w:val="clear" w:color="auto" w:fill="FFFFFF"/>
              </w:rPr>
              <w:t>1、拥护中国共产党的领导，热爱祖国，遵纪守法，品行端正，作风正派，遵守公民道德规范。2、热爱社区工作，责任心强，能熟练操作计算机。3、身心健康，具有正常履行职责的身体条件。</w:t>
            </w:r>
          </w:p>
        </w:tc>
        <w:tc>
          <w:tcPr>
            <w:tcW w:w="1134" w:type="dxa"/>
            <w:vAlign w:val="center"/>
          </w:tcPr>
          <w:p w14:paraId="18C668FF">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不低于</w:t>
            </w:r>
            <w:r>
              <w:rPr>
                <w:rFonts w:hint="eastAsia" w:ascii="方正仿宋_GBK" w:hAnsi="方正仿宋_GBK" w:eastAsia="方正仿宋_GBK" w:cs="方正仿宋_GBK"/>
                <w:b/>
                <w:color w:val="333333"/>
                <w:sz w:val="15"/>
                <w:szCs w:val="15"/>
                <w:shd w:val="clear" w:color="auto" w:fill="FFFFFF"/>
              </w:rPr>
              <w:t>当年最低社评工资</w:t>
            </w:r>
          </w:p>
        </w:tc>
        <w:tc>
          <w:tcPr>
            <w:tcW w:w="1450" w:type="dxa"/>
            <w:vAlign w:val="center"/>
          </w:tcPr>
          <w:p w14:paraId="01FDF477">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天文街道</w:t>
            </w:r>
            <w:r>
              <w:rPr>
                <w:rFonts w:hint="eastAsia" w:ascii="方正仿宋_GBK" w:hAnsi="方正仿宋_GBK" w:eastAsia="方正仿宋_GBK" w:cs="方正仿宋_GBK"/>
                <w:b/>
                <w:color w:val="333333"/>
                <w:sz w:val="15"/>
                <w:szCs w:val="15"/>
                <w:shd w:val="clear" w:color="auto" w:fill="FFFFFF"/>
              </w:rPr>
              <w:t>所属社区</w:t>
            </w:r>
          </w:p>
        </w:tc>
      </w:tr>
      <w:tr w14:paraId="754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45C4F67A">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hint="eastAsia" w:ascii="方正仿宋_GBK" w:hAnsi="方正仿宋_GBK" w:eastAsia="方正仿宋_GBK" w:cs="方正仿宋_GBK"/>
                <w:b/>
                <w:color w:val="333333"/>
                <w:sz w:val="15"/>
                <w:szCs w:val="15"/>
                <w:shd w:val="clear" w:color="auto" w:fill="FFFFFF"/>
              </w:rPr>
              <w:t>3</w:t>
            </w:r>
          </w:p>
        </w:tc>
        <w:tc>
          <w:tcPr>
            <w:tcW w:w="1271" w:type="dxa"/>
            <w:vAlign w:val="center"/>
          </w:tcPr>
          <w:p w14:paraId="1B8CEE6D">
            <w:pPr>
              <w:spacing w:line="400" w:lineRule="exact"/>
              <w:jc w:val="center"/>
              <w:rPr>
                <w:rFonts w:eastAsia="方正仿宋_GBK"/>
                <w:sz w:val="24"/>
              </w:rPr>
            </w:pPr>
            <w:r>
              <w:rPr>
                <w:rFonts w:hint="eastAsia" w:eastAsia="方正仿宋_GBK"/>
                <w:sz w:val="24"/>
              </w:rPr>
              <w:t>居家养老服务岗</w:t>
            </w:r>
          </w:p>
        </w:tc>
        <w:tc>
          <w:tcPr>
            <w:tcW w:w="709" w:type="dxa"/>
            <w:vAlign w:val="center"/>
          </w:tcPr>
          <w:p w14:paraId="05B9FEFE">
            <w:pPr>
              <w:spacing w:line="400" w:lineRule="exact"/>
              <w:jc w:val="center"/>
              <w:rPr>
                <w:rFonts w:eastAsia="方正仿宋_GBK"/>
                <w:sz w:val="24"/>
              </w:rPr>
            </w:pPr>
            <w:r>
              <w:rPr>
                <w:rFonts w:hint="eastAsia" w:eastAsia="方正仿宋_GBK"/>
                <w:sz w:val="24"/>
              </w:rPr>
              <w:t>2</w:t>
            </w:r>
          </w:p>
        </w:tc>
        <w:tc>
          <w:tcPr>
            <w:tcW w:w="1985" w:type="dxa"/>
            <w:vAlign w:val="center"/>
          </w:tcPr>
          <w:p w14:paraId="169B3E02">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登记失业离校2年内高校毕业生，以及我市户籍登登记失业</w:t>
            </w:r>
            <w:r>
              <w:rPr>
                <w:rFonts w:hint="eastAsia" w:ascii="方正仿宋_GBK" w:hAnsi="方正仿宋_GBK" w:eastAsia="方正仿宋_GBK" w:cs="方正仿宋_GBK"/>
                <w:b/>
                <w:color w:val="333333"/>
                <w:sz w:val="15"/>
                <w:szCs w:val="15"/>
                <w:shd w:val="clear" w:color="auto" w:fill="FFFFFF"/>
              </w:rPr>
              <w:t>三个月以上</w:t>
            </w:r>
            <w:r>
              <w:rPr>
                <w:rFonts w:ascii="方正仿宋_GBK" w:hAnsi="方正仿宋_GBK" w:eastAsia="方正仿宋_GBK" w:cs="方正仿宋_GBK"/>
                <w:b/>
                <w:color w:val="333333"/>
                <w:sz w:val="15"/>
                <w:szCs w:val="15"/>
                <w:shd w:val="clear" w:color="auto" w:fill="FFFFFF"/>
              </w:rPr>
              <w:t>“4050”人员、低保家庭人员、零就业家庭人员、残疾人、刑满释放人员、戒毒康复人员、去产能企业职工、退役军人</w:t>
            </w:r>
          </w:p>
        </w:tc>
        <w:tc>
          <w:tcPr>
            <w:tcW w:w="708" w:type="dxa"/>
            <w:vAlign w:val="center"/>
          </w:tcPr>
          <w:p w14:paraId="47D0C420">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全日制用工</w:t>
            </w:r>
          </w:p>
        </w:tc>
        <w:tc>
          <w:tcPr>
            <w:tcW w:w="3686" w:type="dxa"/>
            <w:vAlign w:val="center"/>
          </w:tcPr>
          <w:p w14:paraId="21BC9121">
            <w:pPr>
              <w:pStyle w:val="5"/>
              <w:widowControl/>
              <w:spacing w:before="105" w:beforeAutospacing="0" w:after="105" w:afterAutospacing="0" w:line="23" w:lineRule="atLeast"/>
              <w:ind w:right="-496" w:rightChars="-236"/>
              <w:rPr>
                <w:rFonts w:ascii="方正仿宋_GBK" w:hAnsi="方正仿宋_GBK" w:eastAsia="方正仿宋_GBK" w:cs="方正仿宋_GBK"/>
                <w:b/>
                <w:color w:val="333333"/>
                <w:sz w:val="15"/>
                <w:szCs w:val="15"/>
                <w:shd w:val="clear" w:color="auto" w:fill="FFFFFF"/>
              </w:rPr>
            </w:pPr>
            <w:r>
              <w:rPr>
                <w:rFonts w:hint="eastAsia" w:ascii="方正仿宋_GBK" w:hAnsi="方正仿宋_GBK" w:eastAsia="方正仿宋_GBK" w:cs="方正仿宋_GBK"/>
                <w:b/>
                <w:color w:val="333333"/>
                <w:sz w:val="15"/>
                <w:szCs w:val="15"/>
                <w:shd w:val="clear" w:color="auto" w:fill="FFFFFF"/>
              </w:rPr>
              <w:t>1、生活照料服务。主要为老年人提供日间托老、购物、配餐、送餐、陪护等特殊照料和打扫卫生、洗衣做饭、家电维修、管道疏通等家政服务。2、安全保障服务。通过建立相应的联系制度，发挥助老服务员、社区工作者和志愿者的作用，通过定期打电话、走访、探视等形式，加强对“空巢”老人等的帮扶联系。在社区老年人生病期间经常看望、关注，敲敲门、打打电话。主要是根据老年人不同年龄及不同生活状况提供与之相适应的其它各类服务。</w:t>
            </w:r>
          </w:p>
        </w:tc>
        <w:tc>
          <w:tcPr>
            <w:tcW w:w="2929" w:type="dxa"/>
            <w:vAlign w:val="center"/>
          </w:tcPr>
          <w:p w14:paraId="24BEFD3A">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hint="eastAsia" w:ascii="方正仿宋_GBK" w:hAnsi="方正仿宋_GBK" w:eastAsia="方正仿宋_GBK" w:cs="方正仿宋_GBK"/>
                <w:b/>
                <w:color w:val="333333"/>
                <w:sz w:val="15"/>
                <w:szCs w:val="15"/>
                <w:shd w:val="clear" w:color="auto" w:fill="FFFFFF"/>
              </w:rPr>
              <w:t>1、拥护中国共产党的领导，热爱祖国，遵纪守法，品行端正，作风正派，遵守公民道德规范。2、热爱社区工作，责任心强，能熟练操作计算机。3、身心健康，具有正常履行职责的身体条件。</w:t>
            </w:r>
          </w:p>
        </w:tc>
        <w:tc>
          <w:tcPr>
            <w:tcW w:w="1134" w:type="dxa"/>
            <w:vAlign w:val="center"/>
          </w:tcPr>
          <w:p w14:paraId="5CCC00A8">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不低于当年最低社评工资</w:t>
            </w:r>
          </w:p>
        </w:tc>
        <w:tc>
          <w:tcPr>
            <w:tcW w:w="1450" w:type="dxa"/>
            <w:vAlign w:val="center"/>
          </w:tcPr>
          <w:p w14:paraId="707123B4">
            <w:pPr>
              <w:pStyle w:val="5"/>
              <w:widowControl/>
              <w:spacing w:before="105" w:beforeAutospacing="0" w:after="105" w:afterAutospacing="0" w:line="23" w:lineRule="atLeast"/>
              <w:jc w:val="center"/>
              <w:rPr>
                <w:rFonts w:ascii="方正仿宋_GBK" w:hAnsi="方正仿宋_GBK" w:eastAsia="方正仿宋_GBK" w:cs="方正仿宋_GBK"/>
                <w:b/>
                <w:color w:val="333333"/>
                <w:sz w:val="15"/>
                <w:szCs w:val="15"/>
                <w:shd w:val="clear" w:color="auto" w:fill="FFFFFF"/>
              </w:rPr>
            </w:pPr>
            <w:r>
              <w:rPr>
                <w:rFonts w:ascii="方正仿宋_GBK" w:hAnsi="方正仿宋_GBK" w:eastAsia="方正仿宋_GBK" w:cs="方正仿宋_GBK"/>
                <w:b/>
                <w:color w:val="333333"/>
                <w:sz w:val="15"/>
                <w:szCs w:val="15"/>
                <w:shd w:val="clear" w:color="auto" w:fill="FFFFFF"/>
              </w:rPr>
              <w:t>天文街道</w:t>
            </w:r>
            <w:r>
              <w:rPr>
                <w:rFonts w:hint="eastAsia" w:ascii="方正仿宋_GBK" w:hAnsi="方正仿宋_GBK" w:eastAsia="方正仿宋_GBK" w:cs="方正仿宋_GBK"/>
                <w:b/>
                <w:color w:val="333333"/>
                <w:sz w:val="15"/>
                <w:szCs w:val="15"/>
                <w:shd w:val="clear" w:color="auto" w:fill="FFFFFF"/>
              </w:rPr>
              <w:t>所属社区</w:t>
            </w:r>
          </w:p>
        </w:tc>
      </w:tr>
    </w:tbl>
    <w:p w14:paraId="7E37919D">
      <w:pPr>
        <w:spacing w:line="560" w:lineRule="exact"/>
        <w:jc w:val="left"/>
        <w:rPr>
          <w:rFonts w:ascii="方正仿宋_GBK" w:hAnsi="方正仿宋_GBK" w:eastAsia="方正仿宋_GBK" w:cs="方正仿宋_GBK"/>
          <w:b/>
          <w:color w:val="333333"/>
          <w:kern w:val="0"/>
          <w:sz w:val="15"/>
          <w:szCs w:val="15"/>
          <w:shd w:val="clear" w:color="auto" w:fill="FFFFFF"/>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wNGIwMzgzMWU5Nzk5MDhkNjcwYzQzODc3NWQ0MzEifQ=="/>
  </w:docVars>
  <w:rsids>
    <w:rsidRoot w:val="00FD6311"/>
    <w:rsid w:val="00151F9A"/>
    <w:rsid w:val="00190243"/>
    <w:rsid w:val="001C2D8E"/>
    <w:rsid w:val="001C6E18"/>
    <w:rsid w:val="0021154D"/>
    <w:rsid w:val="002C309B"/>
    <w:rsid w:val="00344741"/>
    <w:rsid w:val="00356D39"/>
    <w:rsid w:val="00386AE4"/>
    <w:rsid w:val="00494301"/>
    <w:rsid w:val="004F05A5"/>
    <w:rsid w:val="00502503"/>
    <w:rsid w:val="00544987"/>
    <w:rsid w:val="005641B8"/>
    <w:rsid w:val="00564F1A"/>
    <w:rsid w:val="00567F20"/>
    <w:rsid w:val="005B0A99"/>
    <w:rsid w:val="00706227"/>
    <w:rsid w:val="00801984"/>
    <w:rsid w:val="00854FDE"/>
    <w:rsid w:val="0087106E"/>
    <w:rsid w:val="0088412A"/>
    <w:rsid w:val="008B3F4F"/>
    <w:rsid w:val="008D6DDF"/>
    <w:rsid w:val="008F2CD6"/>
    <w:rsid w:val="009074B0"/>
    <w:rsid w:val="00954C50"/>
    <w:rsid w:val="00A77D09"/>
    <w:rsid w:val="00AD657A"/>
    <w:rsid w:val="00B1659C"/>
    <w:rsid w:val="00B35563"/>
    <w:rsid w:val="00B50C88"/>
    <w:rsid w:val="00B61FF5"/>
    <w:rsid w:val="00B86ADE"/>
    <w:rsid w:val="00BE305F"/>
    <w:rsid w:val="00C23F45"/>
    <w:rsid w:val="00C31EC2"/>
    <w:rsid w:val="00C43120"/>
    <w:rsid w:val="00C5681F"/>
    <w:rsid w:val="00C70565"/>
    <w:rsid w:val="00CC1F3E"/>
    <w:rsid w:val="00DB7BF0"/>
    <w:rsid w:val="00E85FAB"/>
    <w:rsid w:val="00E873A9"/>
    <w:rsid w:val="00EF7FCB"/>
    <w:rsid w:val="00F006DE"/>
    <w:rsid w:val="00F5383B"/>
    <w:rsid w:val="00F66B06"/>
    <w:rsid w:val="00F809AD"/>
    <w:rsid w:val="00F82802"/>
    <w:rsid w:val="00FD6311"/>
    <w:rsid w:val="14FB52D8"/>
    <w:rsid w:val="7D5C274E"/>
    <w:rsid w:val="7F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character" w:customStyle="1" w:styleId="10">
    <w:name w:val="页眉 Char"/>
    <w:basedOn w:val="8"/>
    <w:link w:val="4"/>
    <w:uiPriority w:val="0"/>
    <w:rPr>
      <w:rFonts w:asciiTheme="minorHAnsi" w:hAnsiTheme="minorHAnsi" w:eastAsiaTheme="minorEastAsia" w:cstheme="minorBidi"/>
      <w:kern w:val="2"/>
      <w:sz w:val="18"/>
      <w:szCs w:val="18"/>
    </w:rPr>
  </w:style>
  <w:style w:type="character" w:customStyle="1" w:styleId="11">
    <w:name w:val="页脚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997</Words>
  <Characters>1006</Characters>
  <Lines>8</Lines>
  <Paragraphs>2</Paragraphs>
  <TotalTime>14</TotalTime>
  <ScaleCrop>false</ScaleCrop>
  <LinksUpToDate>false</LinksUpToDate>
  <CharactersWithSpaces>1007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2024-12-19T09:17:00Z</dcterms:created>
  <dc:creator>9</dc:creator>
  <cp:lastModifiedBy>球球</cp:lastModifiedBy>
  <cp:lastPrinted>2024-12-19T09:16:00Z</cp:lastPrinted>
  <dcterms:modified xsi:type="dcterms:W3CDTF">2025-03-20T07:41:43Z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8C4B07AFD97B46269B2241702D25ECEF_12</vt:lpwstr>
  </property>
  <property fmtid="{D5CDD505-2E9C-101B-9397-08002B2CF9AE}" pid="4" name="KSOTemplateDocerSaveRecord">
    <vt:lpwstr>eyJoZGlkIjoiZDE2YThiY2NiZTE5NzY1NjlhNDEyMjFiNzA0YzY3Y2MiLCJ1c2VySWQiOiI3MjMxNTU3MTcifQ==</vt:lpwstr>
  </property>
</Properties>
</file>