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9F64E">
      <w:pPr>
        <w:keepNext w:val="0"/>
        <w:keepLines w:val="0"/>
        <w:pageBreakBefore w:val="0"/>
        <w:kinsoku/>
        <w:wordWrap/>
        <w:overflowPunct/>
        <w:topLinePunct w:val="0"/>
        <w:autoSpaceDE/>
        <w:autoSpaceDN/>
        <w:bidi w:val="0"/>
        <w:spacing w:line="594" w:lineRule="exact"/>
        <w:jc w:val="center"/>
        <w:textAlignment w:val="auto"/>
        <w:rPr>
          <w:rFonts w:ascii="Times New Roman" w:hAnsi="Times New Roman" w:eastAsia="方正小标宋_GBK" w:cs="Times New Roman"/>
          <w:color w:val="auto"/>
          <w:kern w:val="0"/>
          <w:sz w:val="44"/>
          <w:szCs w:val="44"/>
          <w:shd w:val="clear" w:color="auto" w:fill="FFFFFF"/>
        </w:rPr>
      </w:pPr>
      <w:r>
        <w:rPr>
          <w:rFonts w:ascii="Times New Roman" w:hAnsi="Times New Roman" w:eastAsia="方正小标宋_GBK" w:cs="Times New Roman"/>
          <w:color w:val="auto"/>
          <w:kern w:val="0"/>
          <w:sz w:val="44"/>
          <w:szCs w:val="44"/>
          <w:shd w:val="clear" w:color="auto" w:fill="FFFFFF"/>
        </w:rPr>
        <w:t>202</w:t>
      </w:r>
      <w:r>
        <w:rPr>
          <w:rFonts w:hint="eastAsia" w:ascii="Times New Roman" w:hAnsi="Times New Roman" w:eastAsia="方正小标宋_GBK" w:cs="Times New Roman"/>
          <w:color w:val="auto"/>
          <w:kern w:val="0"/>
          <w:sz w:val="44"/>
          <w:szCs w:val="44"/>
          <w:shd w:val="clear" w:color="auto" w:fill="FFFFFF"/>
        </w:rPr>
        <w:t>5</w:t>
      </w:r>
      <w:r>
        <w:rPr>
          <w:rFonts w:ascii="Times New Roman" w:hAnsi="Times New Roman" w:eastAsia="方正小标宋_GBK" w:cs="Times New Roman"/>
          <w:color w:val="auto"/>
          <w:kern w:val="0"/>
          <w:sz w:val="44"/>
          <w:szCs w:val="44"/>
          <w:shd w:val="clear" w:color="auto" w:fill="FFFFFF"/>
        </w:rPr>
        <w:t>年重庆市南岸区</w:t>
      </w:r>
      <w:r>
        <w:rPr>
          <w:rFonts w:hint="eastAsia" w:ascii="Times New Roman" w:hAnsi="Times New Roman" w:eastAsia="方正小标宋_GBK" w:cs="Times New Roman"/>
          <w:color w:val="auto"/>
          <w:kern w:val="0"/>
          <w:sz w:val="44"/>
          <w:szCs w:val="44"/>
          <w:shd w:val="clear" w:color="auto" w:fill="FFFFFF"/>
        </w:rPr>
        <w:t>天文街</w:t>
      </w:r>
      <w:r>
        <w:rPr>
          <w:rFonts w:ascii="Times New Roman" w:hAnsi="Times New Roman" w:eastAsia="方正小标宋_GBK" w:cs="Times New Roman"/>
          <w:color w:val="auto"/>
          <w:kern w:val="0"/>
          <w:sz w:val="44"/>
          <w:szCs w:val="44"/>
          <w:shd w:val="clear" w:color="auto" w:fill="FFFFFF"/>
        </w:rPr>
        <w:t>道办事处</w:t>
      </w:r>
    </w:p>
    <w:p w14:paraId="01C53326">
      <w:pPr>
        <w:keepNext w:val="0"/>
        <w:keepLines w:val="0"/>
        <w:pageBreakBefore w:val="0"/>
        <w:kinsoku/>
        <w:wordWrap/>
        <w:overflowPunct/>
        <w:topLinePunct w:val="0"/>
        <w:autoSpaceDE/>
        <w:autoSpaceDN/>
        <w:bidi w:val="0"/>
        <w:spacing w:line="594" w:lineRule="exact"/>
        <w:jc w:val="center"/>
        <w:textAlignment w:val="auto"/>
        <w:rPr>
          <w:rFonts w:ascii="Times New Roman" w:hAnsi="Times New Roman" w:eastAsia="方正小标宋_GBK" w:cs="Times New Roman"/>
          <w:color w:val="auto"/>
          <w:kern w:val="0"/>
          <w:sz w:val="44"/>
          <w:szCs w:val="44"/>
          <w:shd w:val="clear" w:color="auto" w:fill="FFFFFF"/>
        </w:rPr>
      </w:pPr>
      <w:r>
        <w:rPr>
          <w:rFonts w:ascii="Times New Roman" w:hAnsi="Times New Roman" w:eastAsia="方正小标宋_GBK" w:cs="Times New Roman"/>
          <w:color w:val="auto"/>
          <w:kern w:val="0"/>
          <w:sz w:val="44"/>
          <w:szCs w:val="44"/>
          <w:shd w:val="clear" w:color="auto" w:fill="FFFFFF"/>
        </w:rPr>
        <w:t>公益性岗位招聘公告</w:t>
      </w:r>
    </w:p>
    <w:p w14:paraId="29659BD8">
      <w:pPr>
        <w:keepNext w:val="0"/>
        <w:keepLines w:val="0"/>
        <w:pageBreakBefore w:val="0"/>
        <w:kinsoku/>
        <w:wordWrap/>
        <w:overflowPunct/>
        <w:topLinePunct w:val="0"/>
        <w:autoSpaceDE/>
        <w:autoSpaceDN/>
        <w:bidi w:val="0"/>
        <w:spacing w:line="594" w:lineRule="exact"/>
        <w:ind w:firstLine="883" w:firstLineChars="200"/>
        <w:jc w:val="left"/>
        <w:textAlignment w:val="auto"/>
        <w:rPr>
          <w:rFonts w:ascii="Times New Roman" w:hAnsi="Times New Roman" w:eastAsia="方正小标宋_GBK" w:cs="Times New Roman"/>
          <w:b/>
          <w:color w:val="auto"/>
          <w:kern w:val="0"/>
          <w:sz w:val="44"/>
          <w:szCs w:val="44"/>
          <w:shd w:val="clear" w:color="auto" w:fill="FFFFFF"/>
        </w:rPr>
      </w:pPr>
    </w:p>
    <w:p w14:paraId="7AB51189">
      <w:pPr>
        <w:pStyle w:val="5"/>
        <w:keepNext w:val="0"/>
        <w:keepLines w:val="0"/>
        <w:pageBreakBefore w:val="0"/>
        <w:widowControl/>
        <w:shd w:val="clear" w:color="auto" w:fill="FFFFFF"/>
        <w:kinsoku/>
        <w:wordWrap/>
        <w:overflowPunct/>
        <w:topLinePunct w:val="0"/>
        <w:autoSpaceDE/>
        <w:autoSpaceDN/>
        <w:bidi w:val="0"/>
        <w:adjustRightInd w:val="0"/>
        <w:snapToGrid w:val="0"/>
        <w:spacing w:before="105" w:beforeAutospacing="0" w:after="105" w:afterAutospacing="0" w:line="594" w:lineRule="exact"/>
        <w:ind w:firstLine="420"/>
        <w:textAlignment w:val="auto"/>
        <w:rPr>
          <w:rFonts w:ascii="Times New Roman" w:hAnsi="Times New Roman" w:eastAsia="方正仿宋_GBK"/>
          <w:bCs/>
          <w:color w:val="auto"/>
          <w:sz w:val="32"/>
          <w:szCs w:val="32"/>
          <w:shd w:val="clear" w:color="auto" w:fill="FFFFFF"/>
        </w:rPr>
      </w:pPr>
      <w:r>
        <w:rPr>
          <w:rFonts w:ascii="Times New Roman" w:hAnsi="Times New Roman" w:eastAsia="方正仿宋_GBK"/>
          <w:bCs/>
          <w:color w:val="auto"/>
          <w:sz w:val="32"/>
          <w:szCs w:val="32"/>
          <w:shd w:val="clear" w:color="auto" w:fill="FFFFFF"/>
        </w:rPr>
        <w:t>南岸区</w:t>
      </w:r>
      <w:r>
        <w:rPr>
          <w:rFonts w:hint="eastAsia" w:ascii="Times New Roman" w:hAnsi="Times New Roman" w:eastAsia="方正仿宋_GBK"/>
          <w:bCs/>
          <w:color w:val="auto"/>
          <w:sz w:val="32"/>
          <w:szCs w:val="32"/>
          <w:shd w:val="clear" w:color="auto" w:fill="FFFFFF"/>
        </w:rPr>
        <w:t>天文街</w:t>
      </w:r>
      <w:r>
        <w:rPr>
          <w:rFonts w:ascii="Times New Roman" w:hAnsi="Times New Roman" w:eastAsia="方正仿宋_GBK"/>
          <w:bCs/>
          <w:color w:val="auto"/>
          <w:sz w:val="32"/>
          <w:szCs w:val="32"/>
          <w:shd w:val="clear" w:color="auto" w:fill="FFFFFF"/>
        </w:rPr>
        <w:t>道办事处因工作需要，按照重庆市人力资源和社会保障局</w:t>
      </w:r>
      <w:r>
        <w:rPr>
          <w:rFonts w:hint="eastAsia" w:ascii="Times New Roman" w:hAnsi="Times New Roman" w:eastAsia="方正仿宋_GBK"/>
          <w:bCs/>
          <w:color w:val="auto"/>
          <w:sz w:val="32"/>
          <w:szCs w:val="32"/>
          <w:shd w:val="clear" w:color="auto" w:fill="FFFFFF"/>
        </w:rPr>
        <w:t>《关于做好公益性岗位开发管理有关工作的通知》</w:t>
      </w:r>
      <w:r>
        <w:rPr>
          <w:rFonts w:ascii="Times New Roman" w:hAnsi="Times New Roman" w:eastAsia="方正仿宋_GBK"/>
          <w:bCs/>
          <w:color w:val="auto"/>
          <w:sz w:val="32"/>
          <w:szCs w:val="32"/>
          <w:shd w:val="clear" w:color="auto" w:fill="FFFFFF"/>
        </w:rPr>
        <w:t>(渝人社发﹝2016﹞239号)文和重庆市就业服务管理局《印发〈公益性岗位开发管理经办规程（试行）的通知》（渝就发〔2023〕22号）的有关规定，经研究并报上级部门审批同意，拟面向社会公开招聘公益性岗位工作人员</w:t>
      </w:r>
      <w:r>
        <w:rPr>
          <w:rFonts w:hint="eastAsia" w:ascii="Times New Roman" w:hAnsi="Times New Roman" w:eastAsia="方正仿宋_GBK"/>
          <w:bCs/>
          <w:color w:val="auto"/>
          <w:sz w:val="32"/>
          <w:szCs w:val="32"/>
          <w:shd w:val="clear" w:color="auto" w:fill="FFFFFF"/>
        </w:rPr>
        <w:t>8</w:t>
      </w:r>
      <w:r>
        <w:rPr>
          <w:rFonts w:ascii="Times New Roman" w:hAnsi="Times New Roman" w:eastAsia="方正仿宋_GBK"/>
          <w:bCs/>
          <w:color w:val="auto"/>
          <w:sz w:val="32"/>
          <w:szCs w:val="32"/>
          <w:shd w:val="clear" w:color="auto" w:fill="FFFFFF"/>
        </w:rPr>
        <w:t>名。现将有关事项公布如下：</w:t>
      </w:r>
    </w:p>
    <w:p w14:paraId="6E944F27">
      <w:pPr>
        <w:pStyle w:val="5"/>
        <w:keepNext w:val="0"/>
        <w:keepLines w:val="0"/>
        <w:pageBreakBefore w:val="0"/>
        <w:widowControl/>
        <w:shd w:val="clear" w:color="auto" w:fill="FFFFFF"/>
        <w:kinsoku/>
        <w:wordWrap/>
        <w:overflowPunct/>
        <w:topLinePunct w:val="0"/>
        <w:autoSpaceDE/>
        <w:autoSpaceDN/>
        <w:bidi w:val="0"/>
        <w:adjustRightInd w:val="0"/>
        <w:snapToGrid w:val="0"/>
        <w:spacing w:before="105" w:beforeAutospacing="0" w:after="105" w:afterAutospacing="0" w:line="594" w:lineRule="exact"/>
        <w:ind w:firstLine="420"/>
        <w:textAlignment w:val="auto"/>
        <w:rPr>
          <w:rFonts w:hint="eastAsia" w:ascii="方正黑体_GBK" w:hAnsi="Times New Roman" w:eastAsia="方正黑体_GBK"/>
          <w:bCs/>
          <w:color w:val="auto"/>
          <w:sz w:val="32"/>
          <w:szCs w:val="32"/>
          <w:shd w:val="clear" w:color="auto" w:fill="FFFFFF"/>
        </w:rPr>
      </w:pPr>
      <w:r>
        <w:rPr>
          <w:rFonts w:hint="eastAsia" w:ascii="方正黑体_GBK" w:hAnsi="Times New Roman" w:eastAsia="方正黑体_GBK"/>
          <w:bCs/>
          <w:color w:val="auto"/>
          <w:sz w:val="32"/>
          <w:szCs w:val="32"/>
          <w:shd w:val="clear" w:color="auto" w:fill="FFFFFF"/>
        </w:rPr>
        <w:t>一、招聘岗位、人数</w:t>
      </w:r>
    </w:p>
    <w:p w14:paraId="142D0EE5">
      <w:pPr>
        <w:pStyle w:val="5"/>
        <w:keepNext w:val="0"/>
        <w:keepLines w:val="0"/>
        <w:pageBreakBefore w:val="0"/>
        <w:widowControl/>
        <w:shd w:val="clear" w:color="auto" w:fill="FFFFFF"/>
        <w:kinsoku/>
        <w:wordWrap/>
        <w:overflowPunct/>
        <w:topLinePunct w:val="0"/>
        <w:autoSpaceDE/>
        <w:autoSpaceDN/>
        <w:bidi w:val="0"/>
        <w:adjustRightInd w:val="0"/>
        <w:snapToGrid w:val="0"/>
        <w:spacing w:before="105" w:beforeAutospacing="0" w:after="105" w:afterAutospacing="0" w:line="594" w:lineRule="exact"/>
        <w:ind w:firstLine="420"/>
        <w:textAlignment w:val="auto"/>
        <w:rPr>
          <w:rFonts w:ascii="Times New Roman" w:hAnsi="Times New Roman" w:eastAsia="方正仿宋_GBK"/>
          <w:bCs/>
          <w:color w:val="auto"/>
          <w:sz w:val="32"/>
          <w:szCs w:val="32"/>
          <w:shd w:val="clear" w:color="auto" w:fill="FFFFFF"/>
        </w:rPr>
      </w:pPr>
      <w:r>
        <w:rPr>
          <w:rFonts w:ascii="Times New Roman" w:hAnsi="Times New Roman" w:eastAsia="方正仿宋_GBK"/>
          <w:bCs/>
          <w:color w:val="auto"/>
          <w:sz w:val="32"/>
          <w:szCs w:val="32"/>
          <w:shd w:val="clear" w:color="auto" w:fill="FFFFFF"/>
        </w:rPr>
        <w:t>本次公益性岗位总数为</w:t>
      </w:r>
      <w:r>
        <w:rPr>
          <w:rFonts w:hint="eastAsia" w:ascii="Times New Roman" w:hAnsi="Times New Roman" w:eastAsia="方正仿宋_GBK"/>
          <w:bCs/>
          <w:color w:val="auto"/>
          <w:sz w:val="32"/>
          <w:szCs w:val="32"/>
          <w:shd w:val="clear" w:color="auto" w:fill="FFFFFF"/>
        </w:rPr>
        <w:t>8</w:t>
      </w:r>
      <w:r>
        <w:rPr>
          <w:rFonts w:ascii="Times New Roman" w:hAnsi="Times New Roman" w:eastAsia="方正仿宋_GBK"/>
          <w:bCs/>
          <w:color w:val="auto"/>
          <w:sz w:val="32"/>
          <w:szCs w:val="32"/>
          <w:shd w:val="clear" w:color="auto" w:fill="FFFFFF"/>
        </w:rPr>
        <w:t>个，招用本辖区</w:t>
      </w:r>
      <w:r>
        <w:rPr>
          <w:rFonts w:hint="eastAsia" w:ascii="Times New Roman" w:hAnsi="Times New Roman" w:eastAsia="方正仿宋_GBK"/>
          <w:bCs/>
          <w:color w:val="auto"/>
          <w:sz w:val="32"/>
          <w:szCs w:val="32"/>
          <w:shd w:val="clear" w:color="auto" w:fill="FFFFFF"/>
        </w:rPr>
        <w:t>就业困难人员</w:t>
      </w:r>
      <w:r>
        <w:rPr>
          <w:rFonts w:ascii="Times New Roman" w:hAnsi="Times New Roman" w:eastAsia="方正仿宋_GBK"/>
          <w:bCs/>
          <w:color w:val="auto"/>
          <w:sz w:val="32"/>
          <w:szCs w:val="32"/>
          <w:shd w:val="clear" w:color="auto" w:fill="FFFFFF"/>
        </w:rPr>
        <w:t>，从事</w:t>
      </w:r>
      <w:r>
        <w:rPr>
          <w:rFonts w:hint="eastAsia" w:ascii="Times New Roman" w:hAnsi="Times New Roman" w:eastAsia="方正仿宋_GBK"/>
          <w:bCs/>
          <w:color w:val="auto"/>
          <w:sz w:val="32"/>
          <w:szCs w:val="32"/>
          <w:shd w:val="clear" w:color="auto" w:fill="FFFFFF"/>
        </w:rPr>
        <w:t>社区</w:t>
      </w:r>
      <w:r>
        <w:rPr>
          <w:rFonts w:ascii="Times New Roman" w:hAnsi="Times New Roman" w:eastAsia="方正仿宋_GBK"/>
          <w:bCs/>
          <w:color w:val="auto"/>
          <w:sz w:val="32"/>
          <w:szCs w:val="32"/>
          <w:shd w:val="clear" w:color="auto" w:fill="FFFFFF"/>
        </w:rPr>
        <w:t>公益性岗位。</w:t>
      </w:r>
    </w:p>
    <w:p w14:paraId="093D9A28">
      <w:pPr>
        <w:pStyle w:val="5"/>
        <w:keepNext w:val="0"/>
        <w:keepLines w:val="0"/>
        <w:pageBreakBefore w:val="0"/>
        <w:widowControl/>
        <w:shd w:val="clear" w:color="auto" w:fill="FFFFFF"/>
        <w:kinsoku/>
        <w:wordWrap/>
        <w:overflowPunct/>
        <w:topLinePunct w:val="0"/>
        <w:autoSpaceDE/>
        <w:autoSpaceDN/>
        <w:bidi w:val="0"/>
        <w:adjustRightInd w:val="0"/>
        <w:snapToGrid w:val="0"/>
        <w:spacing w:before="105" w:beforeAutospacing="0" w:after="105" w:afterAutospacing="0" w:line="594" w:lineRule="exact"/>
        <w:ind w:firstLine="420"/>
        <w:textAlignment w:val="auto"/>
        <w:rPr>
          <w:rFonts w:hint="eastAsia" w:ascii="方正黑体_GBK" w:hAnsi="Times New Roman" w:eastAsia="方正黑体_GBK"/>
          <w:bCs/>
          <w:color w:val="auto"/>
          <w:sz w:val="32"/>
          <w:szCs w:val="32"/>
          <w:shd w:val="clear" w:color="auto" w:fill="FFFFFF"/>
        </w:rPr>
      </w:pPr>
      <w:r>
        <w:rPr>
          <w:rFonts w:hint="eastAsia" w:ascii="方正黑体_GBK" w:hAnsi="Times New Roman" w:eastAsia="方正黑体_GBK"/>
          <w:bCs/>
          <w:color w:val="auto"/>
          <w:sz w:val="32"/>
          <w:szCs w:val="32"/>
          <w:shd w:val="clear" w:color="auto" w:fill="FFFFFF"/>
        </w:rPr>
        <w:t>二、公益性岗位招用对象</w:t>
      </w:r>
    </w:p>
    <w:p w14:paraId="4B28B307">
      <w:pPr>
        <w:pStyle w:val="5"/>
        <w:keepNext w:val="0"/>
        <w:keepLines w:val="0"/>
        <w:pageBreakBefore w:val="0"/>
        <w:widowControl/>
        <w:shd w:val="clear" w:color="auto" w:fill="FFFFFF"/>
        <w:kinsoku/>
        <w:wordWrap/>
        <w:overflowPunct/>
        <w:topLinePunct w:val="0"/>
        <w:autoSpaceDE/>
        <w:autoSpaceDN/>
        <w:bidi w:val="0"/>
        <w:adjustRightInd w:val="0"/>
        <w:snapToGrid w:val="0"/>
        <w:spacing w:before="105" w:beforeAutospacing="0" w:after="105" w:afterAutospacing="0" w:line="594" w:lineRule="exact"/>
        <w:ind w:firstLine="420"/>
        <w:textAlignment w:val="auto"/>
        <w:rPr>
          <w:rFonts w:ascii="Times New Roman" w:hAnsi="Times New Roman" w:eastAsia="方正仿宋_GBK"/>
          <w:bCs/>
          <w:color w:val="auto"/>
          <w:sz w:val="32"/>
          <w:szCs w:val="32"/>
          <w:shd w:val="clear" w:color="auto" w:fill="FFFFFF"/>
        </w:rPr>
      </w:pPr>
      <w:r>
        <w:rPr>
          <w:rFonts w:ascii="Times New Roman" w:hAnsi="Times New Roman" w:eastAsia="方正仿宋_GBK"/>
          <w:bCs/>
          <w:color w:val="auto"/>
          <w:sz w:val="32"/>
          <w:szCs w:val="32"/>
          <w:shd w:val="clear" w:color="auto" w:fill="FFFFFF"/>
        </w:rPr>
        <w:t>登记失业离校2年内高校毕业生，以及我市户籍登记失业</w:t>
      </w:r>
      <w:r>
        <w:rPr>
          <w:rFonts w:hint="eastAsia" w:ascii="Times New Roman" w:hAnsi="Times New Roman" w:eastAsia="方正仿宋_GBK"/>
          <w:bCs/>
          <w:color w:val="auto"/>
          <w:sz w:val="32"/>
          <w:szCs w:val="32"/>
          <w:shd w:val="clear" w:color="auto" w:fill="FFFFFF"/>
        </w:rPr>
        <w:t>三个月以上</w:t>
      </w:r>
      <w:r>
        <w:rPr>
          <w:rFonts w:hint="eastAsia" w:ascii="Times New Roman" w:hAnsi="Times New Roman" w:eastAsia="方正仿宋_GBK"/>
          <w:bCs/>
          <w:color w:val="auto"/>
          <w:sz w:val="32"/>
          <w:szCs w:val="32"/>
          <w:shd w:val="clear" w:color="auto" w:fill="FFFFFF"/>
          <w:lang w:eastAsia="zh-CN"/>
        </w:rPr>
        <w:t>“</w:t>
      </w:r>
      <w:r>
        <w:rPr>
          <w:rFonts w:ascii="Times New Roman" w:hAnsi="Times New Roman" w:eastAsia="方正仿宋_GBK"/>
          <w:bCs/>
          <w:color w:val="auto"/>
          <w:sz w:val="32"/>
          <w:szCs w:val="32"/>
          <w:shd w:val="clear" w:color="auto" w:fill="FFFFFF"/>
        </w:rPr>
        <w:t>4050</w:t>
      </w:r>
      <w:r>
        <w:rPr>
          <w:rFonts w:hint="eastAsia" w:ascii="Times New Roman" w:hAnsi="Times New Roman" w:eastAsia="方正仿宋_GBK"/>
          <w:bCs/>
          <w:color w:val="auto"/>
          <w:sz w:val="32"/>
          <w:szCs w:val="32"/>
          <w:shd w:val="clear" w:color="auto" w:fill="FFFFFF"/>
          <w:lang w:eastAsia="zh-CN"/>
        </w:rPr>
        <w:t>”</w:t>
      </w:r>
      <w:r>
        <w:rPr>
          <w:rFonts w:ascii="Times New Roman" w:hAnsi="Times New Roman" w:eastAsia="方正仿宋_GBK"/>
          <w:bCs/>
          <w:color w:val="auto"/>
          <w:sz w:val="32"/>
          <w:szCs w:val="32"/>
          <w:shd w:val="clear" w:color="auto" w:fill="FFFFFF"/>
        </w:rPr>
        <w:t>人员、低保家庭人员、零就业家庭人员、残疾人、刑满释放人员、戒毒康复人员、去产能企业职工、退役军人。</w:t>
      </w:r>
    </w:p>
    <w:p w14:paraId="4697A3F1">
      <w:pPr>
        <w:pStyle w:val="5"/>
        <w:keepNext w:val="0"/>
        <w:keepLines w:val="0"/>
        <w:pageBreakBefore w:val="0"/>
        <w:widowControl/>
        <w:shd w:val="clear" w:color="auto" w:fill="FFFFFF"/>
        <w:kinsoku/>
        <w:wordWrap/>
        <w:overflowPunct/>
        <w:topLinePunct w:val="0"/>
        <w:autoSpaceDE/>
        <w:autoSpaceDN/>
        <w:bidi w:val="0"/>
        <w:adjustRightInd w:val="0"/>
        <w:snapToGrid w:val="0"/>
        <w:spacing w:before="105" w:beforeAutospacing="0" w:after="105" w:afterAutospacing="0" w:line="594" w:lineRule="exact"/>
        <w:ind w:firstLine="420"/>
        <w:textAlignment w:val="auto"/>
        <w:rPr>
          <w:rFonts w:hint="eastAsia" w:ascii="方正黑体_GBK" w:hAnsi="Times New Roman" w:eastAsia="方正黑体_GBK"/>
          <w:bCs/>
          <w:color w:val="auto"/>
          <w:sz w:val="32"/>
          <w:szCs w:val="32"/>
          <w:shd w:val="clear" w:color="auto" w:fill="FFFFFF"/>
        </w:rPr>
      </w:pPr>
      <w:r>
        <w:rPr>
          <w:rFonts w:hint="eastAsia" w:ascii="方正黑体_GBK" w:hAnsi="Times New Roman" w:eastAsia="方正黑体_GBK"/>
          <w:bCs/>
          <w:color w:val="auto"/>
          <w:sz w:val="32"/>
          <w:szCs w:val="32"/>
          <w:shd w:val="clear" w:color="auto" w:fill="FFFFFF"/>
        </w:rPr>
        <w:t>三、报名及聘用程序</w:t>
      </w:r>
    </w:p>
    <w:p w14:paraId="72237A9C">
      <w:pPr>
        <w:pStyle w:val="5"/>
        <w:keepNext w:val="0"/>
        <w:keepLines w:val="0"/>
        <w:pageBreakBefore w:val="0"/>
        <w:widowControl/>
        <w:shd w:val="clear" w:color="auto" w:fill="FFFFFF"/>
        <w:kinsoku/>
        <w:wordWrap/>
        <w:overflowPunct/>
        <w:topLinePunct w:val="0"/>
        <w:autoSpaceDE/>
        <w:autoSpaceDN/>
        <w:bidi w:val="0"/>
        <w:adjustRightInd w:val="0"/>
        <w:snapToGrid w:val="0"/>
        <w:spacing w:before="105" w:beforeAutospacing="0" w:after="105" w:afterAutospacing="0" w:line="594"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lang w:eastAsia="zh-CN"/>
        </w:rPr>
        <w:t>（</w:t>
      </w:r>
      <w:r>
        <w:rPr>
          <w:rFonts w:hint="eastAsia" w:ascii="方正楷体_GBK" w:hAnsi="方正楷体_GBK" w:eastAsia="方正楷体_GBK" w:cs="方正楷体_GBK"/>
          <w:b w:val="0"/>
          <w:bCs w:val="0"/>
          <w:color w:val="auto"/>
          <w:sz w:val="32"/>
          <w:szCs w:val="32"/>
          <w:shd w:val="clear" w:color="auto" w:fill="FFFFFF"/>
        </w:rPr>
        <w:t>一</w:t>
      </w:r>
      <w:r>
        <w:rPr>
          <w:rFonts w:hint="eastAsia" w:ascii="方正楷体_GBK" w:hAnsi="方正楷体_GBK" w:eastAsia="方正楷体_GBK" w:cs="方正楷体_GBK"/>
          <w:b w:val="0"/>
          <w:bCs w:val="0"/>
          <w:color w:val="auto"/>
          <w:sz w:val="32"/>
          <w:szCs w:val="32"/>
          <w:shd w:val="clear" w:color="auto" w:fill="FFFFFF"/>
          <w:lang w:eastAsia="zh-CN"/>
        </w:rPr>
        <w:t>）</w:t>
      </w:r>
      <w:r>
        <w:rPr>
          <w:rFonts w:hint="eastAsia" w:ascii="方正楷体_GBK" w:hAnsi="方正楷体_GBK" w:eastAsia="方正楷体_GBK" w:cs="方正楷体_GBK"/>
          <w:b w:val="0"/>
          <w:bCs w:val="0"/>
          <w:color w:val="auto"/>
          <w:sz w:val="32"/>
          <w:szCs w:val="32"/>
          <w:shd w:val="clear" w:color="auto" w:fill="FFFFFF"/>
        </w:rPr>
        <w:t>报名时间：</w:t>
      </w:r>
    </w:p>
    <w:p w14:paraId="2D527C29">
      <w:pPr>
        <w:pStyle w:val="5"/>
        <w:keepNext w:val="0"/>
        <w:keepLines w:val="0"/>
        <w:pageBreakBefore w:val="0"/>
        <w:widowControl/>
        <w:shd w:val="clear" w:color="auto" w:fill="FFFFFF"/>
        <w:kinsoku/>
        <w:wordWrap/>
        <w:overflowPunct/>
        <w:topLinePunct w:val="0"/>
        <w:autoSpaceDE/>
        <w:autoSpaceDN/>
        <w:bidi w:val="0"/>
        <w:adjustRightInd w:val="0"/>
        <w:snapToGrid w:val="0"/>
        <w:spacing w:before="105" w:beforeAutospacing="0" w:after="105" w:afterAutospacing="0" w:line="594" w:lineRule="exact"/>
        <w:ind w:firstLine="640" w:firstLineChars="200"/>
        <w:textAlignment w:val="auto"/>
        <w:rPr>
          <w:rFonts w:ascii="Times New Roman" w:hAnsi="Times New Roman" w:eastAsia="方正仿宋_GBK"/>
          <w:bCs/>
          <w:color w:val="auto"/>
          <w:sz w:val="32"/>
          <w:szCs w:val="32"/>
          <w:shd w:val="clear" w:color="auto" w:fill="FFFFFF"/>
        </w:rPr>
      </w:pPr>
      <w:r>
        <w:rPr>
          <w:rFonts w:ascii="Times New Roman" w:hAnsi="Times New Roman" w:eastAsia="方正仿宋_GBK"/>
          <w:bCs/>
          <w:color w:val="auto"/>
          <w:sz w:val="32"/>
          <w:szCs w:val="32"/>
          <w:shd w:val="clear" w:color="auto" w:fill="FFFFFF"/>
        </w:rPr>
        <w:t>202</w:t>
      </w:r>
      <w:r>
        <w:rPr>
          <w:rFonts w:hint="eastAsia" w:ascii="Times New Roman" w:hAnsi="Times New Roman" w:eastAsia="方正仿宋_GBK"/>
          <w:bCs/>
          <w:color w:val="auto"/>
          <w:sz w:val="32"/>
          <w:szCs w:val="32"/>
          <w:shd w:val="clear" w:color="auto" w:fill="FFFFFF"/>
        </w:rPr>
        <w:t>4</w:t>
      </w:r>
      <w:r>
        <w:rPr>
          <w:rFonts w:ascii="Times New Roman" w:hAnsi="Times New Roman" w:eastAsia="方正仿宋_GBK"/>
          <w:bCs/>
          <w:color w:val="auto"/>
          <w:sz w:val="32"/>
          <w:szCs w:val="32"/>
          <w:shd w:val="clear" w:color="auto" w:fill="FFFFFF"/>
        </w:rPr>
        <w:t>年</w:t>
      </w:r>
      <w:r>
        <w:rPr>
          <w:rFonts w:hint="eastAsia" w:ascii="Times New Roman" w:hAnsi="Times New Roman" w:eastAsia="方正仿宋_GBK"/>
          <w:bCs/>
          <w:color w:val="auto"/>
          <w:sz w:val="32"/>
          <w:szCs w:val="32"/>
          <w:shd w:val="clear" w:color="auto" w:fill="FFFFFF"/>
        </w:rPr>
        <w:t>12</w:t>
      </w:r>
      <w:r>
        <w:rPr>
          <w:rFonts w:ascii="Times New Roman" w:hAnsi="Times New Roman" w:eastAsia="方正仿宋_GBK"/>
          <w:bCs/>
          <w:color w:val="auto"/>
          <w:sz w:val="32"/>
          <w:szCs w:val="32"/>
          <w:shd w:val="clear" w:color="auto" w:fill="FFFFFF"/>
        </w:rPr>
        <w:t>月</w:t>
      </w:r>
      <w:r>
        <w:rPr>
          <w:rFonts w:hint="eastAsia" w:ascii="Times New Roman" w:hAnsi="Times New Roman" w:eastAsia="方正仿宋_GBK"/>
          <w:bCs/>
          <w:color w:val="auto"/>
          <w:sz w:val="32"/>
          <w:szCs w:val="32"/>
          <w:shd w:val="clear" w:color="auto" w:fill="FFFFFF"/>
        </w:rPr>
        <w:t>20</w:t>
      </w:r>
      <w:r>
        <w:rPr>
          <w:rFonts w:ascii="Times New Roman" w:hAnsi="Times New Roman" w:eastAsia="方正仿宋_GBK"/>
          <w:bCs/>
          <w:color w:val="auto"/>
          <w:sz w:val="32"/>
          <w:szCs w:val="32"/>
          <w:shd w:val="clear" w:color="auto" w:fill="FFFFFF"/>
        </w:rPr>
        <w:t>日</w:t>
      </w:r>
      <w:r>
        <w:rPr>
          <w:rFonts w:hint="eastAsia" w:ascii="Times New Roman" w:hAnsi="Times New Roman" w:eastAsia="方正仿宋_GBK"/>
          <w:bCs/>
          <w:color w:val="auto"/>
          <w:sz w:val="32"/>
          <w:szCs w:val="32"/>
          <w:shd w:val="clear" w:color="auto" w:fill="FFFFFF"/>
        </w:rPr>
        <w:t>至12月23日止</w:t>
      </w:r>
    </w:p>
    <w:p w14:paraId="4CB67D29">
      <w:pPr>
        <w:pStyle w:val="5"/>
        <w:keepNext w:val="0"/>
        <w:keepLines w:val="0"/>
        <w:pageBreakBefore w:val="0"/>
        <w:widowControl/>
        <w:shd w:val="clear" w:color="auto" w:fill="FFFFFF"/>
        <w:kinsoku/>
        <w:wordWrap/>
        <w:overflowPunct/>
        <w:topLinePunct w:val="0"/>
        <w:autoSpaceDE/>
        <w:autoSpaceDN/>
        <w:bidi w:val="0"/>
        <w:adjustRightInd w:val="0"/>
        <w:snapToGrid w:val="0"/>
        <w:spacing w:before="105" w:beforeAutospacing="0" w:after="105" w:afterAutospacing="0" w:line="594"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lang w:eastAsia="zh-CN"/>
        </w:rPr>
        <w:t>（</w:t>
      </w:r>
      <w:r>
        <w:rPr>
          <w:rFonts w:hint="eastAsia" w:ascii="方正楷体_GBK" w:hAnsi="方正楷体_GBK" w:eastAsia="方正楷体_GBK" w:cs="方正楷体_GBK"/>
          <w:b w:val="0"/>
          <w:bCs w:val="0"/>
          <w:color w:val="auto"/>
          <w:sz w:val="32"/>
          <w:szCs w:val="32"/>
          <w:shd w:val="clear" w:color="auto" w:fill="FFFFFF"/>
        </w:rPr>
        <w:t>二</w:t>
      </w:r>
      <w:r>
        <w:rPr>
          <w:rFonts w:hint="eastAsia" w:ascii="方正楷体_GBK" w:hAnsi="方正楷体_GBK" w:eastAsia="方正楷体_GBK" w:cs="方正楷体_GBK"/>
          <w:b w:val="0"/>
          <w:bCs w:val="0"/>
          <w:color w:val="auto"/>
          <w:sz w:val="32"/>
          <w:szCs w:val="32"/>
          <w:shd w:val="clear" w:color="auto" w:fill="FFFFFF"/>
          <w:lang w:eastAsia="zh-CN"/>
        </w:rPr>
        <w:t>）</w:t>
      </w:r>
      <w:r>
        <w:rPr>
          <w:rFonts w:hint="eastAsia" w:ascii="方正楷体_GBK" w:hAnsi="方正楷体_GBK" w:eastAsia="方正楷体_GBK" w:cs="方正楷体_GBK"/>
          <w:b w:val="0"/>
          <w:bCs w:val="0"/>
          <w:color w:val="auto"/>
          <w:sz w:val="32"/>
          <w:szCs w:val="32"/>
          <w:shd w:val="clear" w:color="auto" w:fill="FFFFFF"/>
        </w:rPr>
        <w:t>报名方式</w:t>
      </w:r>
    </w:p>
    <w:p w14:paraId="43BCA9B0">
      <w:pPr>
        <w:pStyle w:val="5"/>
        <w:keepNext w:val="0"/>
        <w:keepLines w:val="0"/>
        <w:pageBreakBefore w:val="0"/>
        <w:widowControl/>
        <w:shd w:val="clear" w:color="auto" w:fill="FFFFFF"/>
        <w:kinsoku/>
        <w:wordWrap/>
        <w:overflowPunct/>
        <w:topLinePunct w:val="0"/>
        <w:autoSpaceDE/>
        <w:autoSpaceDN/>
        <w:bidi w:val="0"/>
        <w:adjustRightInd w:val="0"/>
        <w:snapToGrid w:val="0"/>
        <w:spacing w:before="105" w:beforeAutospacing="0" w:after="105" w:afterAutospacing="0" w:line="594" w:lineRule="exact"/>
        <w:ind w:firstLine="720" w:firstLineChars="300"/>
        <w:textAlignment w:val="auto"/>
        <w:rPr>
          <w:rFonts w:hint="eastAsia" w:ascii="Times New Roman" w:hAnsi="Times New Roman" w:eastAsia="方正仿宋_GBK"/>
          <w:bCs/>
          <w:color w:val="auto"/>
          <w:sz w:val="32"/>
          <w:szCs w:val="32"/>
          <w:shd w:val="clear" w:color="auto" w:fill="FFFFFF"/>
        </w:rPr>
      </w:pPr>
      <w:r>
        <w:rPr>
          <w:color w:val="auto"/>
        </w:rPr>
        <w:fldChar w:fldCharType="begin"/>
      </w:r>
      <w:r>
        <w:rPr>
          <w:color w:val="auto"/>
        </w:rPr>
        <w:instrText xml:space="preserve"> HYPERLINK "mailto:1.请应聘人员将简历投递至邮箱185865437@qq.com" </w:instrText>
      </w:r>
      <w:r>
        <w:rPr>
          <w:color w:val="auto"/>
        </w:rPr>
        <w:fldChar w:fldCharType="separate"/>
      </w:r>
      <w:r>
        <w:rPr>
          <w:rStyle w:val="9"/>
          <w:rFonts w:ascii="Times New Roman" w:hAnsi="Times New Roman" w:eastAsia="方正仿宋_GBK"/>
          <w:bCs/>
          <w:color w:val="auto"/>
          <w:sz w:val="32"/>
          <w:szCs w:val="32"/>
          <w:shd w:val="clear" w:color="auto" w:fill="FFFFFF"/>
        </w:rPr>
        <w:t>1.</w:t>
      </w:r>
      <w:r>
        <w:rPr>
          <w:rStyle w:val="9"/>
          <w:rFonts w:hint="eastAsia" w:ascii="Times New Roman" w:hAnsi="Times New Roman" w:eastAsia="方正仿宋_GBK"/>
          <w:bCs/>
          <w:color w:val="auto"/>
          <w:sz w:val="32"/>
          <w:szCs w:val="32"/>
          <w:shd w:val="clear" w:color="auto" w:fill="FFFFFF"/>
        </w:rPr>
        <w:t>请应聘人员将简历投递至邮箱185865437@qq.com</w:t>
      </w:r>
      <w:r>
        <w:rPr>
          <w:rStyle w:val="9"/>
          <w:rFonts w:hint="eastAsia" w:ascii="Times New Roman" w:hAnsi="Times New Roman" w:eastAsia="方正仿宋_GBK"/>
          <w:bCs/>
          <w:color w:val="auto"/>
          <w:sz w:val="32"/>
          <w:szCs w:val="32"/>
          <w:shd w:val="clear" w:color="auto" w:fill="FFFFFF"/>
        </w:rPr>
        <w:fldChar w:fldCharType="end"/>
      </w:r>
      <w:r>
        <w:rPr>
          <w:rFonts w:hint="eastAsia" w:ascii="Times New Roman" w:hAnsi="Times New Roman" w:eastAsia="方正仿宋_GBK"/>
          <w:bCs/>
          <w:color w:val="auto"/>
          <w:sz w:val="32"/>
          <w:szCs w:val="32"/>
          <w:shd w:val="clear" w:color="auto" w:fill="FFFFFF"/>
        </w:rPr>
        <w:t>，我们将以电话形式通知审查合格者进行面试及体检，未通过者不再另行通知。</w:t>
      </w:r>
    </w:p>
    <w:p w14:paraId="1F510599">
      <w:pPr>
        <w:pStyle w:val="5"/>
        <w:keepNext w:val="0"/>
        <w:keepLines w:val="0"/>
        <w:pageBreakBefore w:val="0"/>
        <w:widowControl/>
        <w:shd w:val="clear" w:color="auto" w:fill="FFFFFF"/>
        <w:kinsoku/>
        <w:wordWrap/>
        <w:overflowPunct/>
        <w:topLinePunct w:val="0"/>
        <w:autoSpaceDE/>
        <w:autoSpaceDN/>
        <w:bidi w:val="0"/>
        <w:adjustRightInd w:val="0"/>
        <w:snapToGrid w:val="0"/>
        <w:spacing w:before="105" w:beforeAutospacing="0" w:after="105" w:afterAutospacing="0" w:line="594" w:lineRule="exact"/>
        <w:ind w:firstLine="640" w:firstLineChars="200"/>
        <w:textAlignment w:val="auto"/>
        <w:rPr>
          <w:rFonts w:ascii="Times New Roman" w:hAnsi="Times New Roman" w:eastAsia="方正仿宋_GBK"/>
          <w:bCs/>
          <w:color w:val="auto"/>
          <w:sz w:val="32"/>
          <w:szCs w:val="32"/>
          <w:shd w:val="clear" w:color="auto" w:fill="FFFFFF"/>
        </w:rPr>
      </w:pPr>
      <w:r>
        <w:rPr>
          <w:rFonts w:ascii="Times New Roman" w:hAnsi="Times New Roman" w:eastAsia="方正仿宋_GBK"/>
          <w:bCs/>
          <w:color w:val="auto"/>
          <w:sz w:val="32"/>
          <w:szCs w:val="32"/>
          <w:shd w:val="clear" w:color="auto" w:fill="FFFFFF"/>
        </w:rPr>
        <w:t>2.报名需提供的材料：</w:t>
      </w:r>
    </w:p>
    <w:p w14:paraId="2A3BA503">
      <w:pPr>
        <w:pStyle w:val="5"/>
        <w:keepNext w:val="0"/>
        <w:keepLines w:val="0"/>
        <w:pageBreakBefore w:val="0"/>
        <w:widowControl/>
        <w:shd w:val="clear" w:color="auto" w:fill="FFFFFF"/>
        <w:kinsoku/>
        <w:wordWrap/>
        <w:overflowPunct/>
        <w:topLinePunct w:val="0"/>
        <w:autoSpaceDE/>
        <w:autoSpaceDN/>
        <w:bidi w:val="0"/>
        <w:adjustRightInd w:val="0"/>
        <w:snapToGrid w:val="0"/>
        <w:spacing w:before="105" w:beforeAutospacing="0" w:after="105" w:afterAutospacing="0" w:line="594" w:lineRule="exact"/>
        <w:ind w:firstLine="640" w:firstLineChars="200"/>
        <w:textAlignment w:val="auto"/>
        <w:rPr>
          <w:rFonts w:ascii="Times New Roman" w:hAnsi="Times New Roman" w:eastAsia="方正仿宋_GBK"/>
          <w:bCs/>
          <w:color w:val="auto"/>
          <w:sz w:val="32"/>
          <w:szCs w:val="32"/>
          <w:shd w:val="clear" w:color="auto" w:fill="FFFFFF"/>
        </w:rPr>
      </w:pPr>
      <w:r>
        <w:rPr>
          <w:rFonts w:ascii="Times New Roman" w:hAnsi="Times New Roman" w:eastAsia="方正仿宋_GBK"/>
          <w:bCs/>
          <w:color w:val="auto"/>
          <w:sz w:val="32"/>
          <w:szCs w:val="32"/>
          <w:shd w:val="clear" w:color="auto" w:fill="FFFFFF"/>
        </w:rPr>
        <w:t>本人户口簿(户主页、本人页、增减页)、身份证复印件(一式四份)及原件、本人一寸照片2张、学历及学位证书及相关作证资料。</w:t>
      </w:r>
    </w:p>
    <w:p w14:paraId="455EF338">
      <w:pPr>
        <w:pStyle w:val="5"/>
        <w:keepNext w:val="0"/>
        <w:keepLines w:val="0"/>
        <w:pageBreakBefore w:val="0"/>
        <w:widowControl/>
        <w:shd w:val="clear" w:color="auto" w:fill="FFFFFF"/>
        <w:kinsoku/>
        <w:wordWrap/>
        <w:overflowPunct/>
        <w:topLinePunct w:val="0"/>
        <w:autoSpaceDE/>
        <w:autoSpaceDN/>
        <w:bidi w:val="0"/>
        <w:adjustRightInd w:val="0"/>
        <w:snapToGrid w:val="0"/>
        <w:spacing w:before="105" w:beforeAutospacing="0" w:after="105" w:afterAutospacing="0" w:line="594"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lang w:eastAsia="zh-CN"/>
        </w:rPr>
        <w:t>（</w:t>
      </w:r>
      <w:r>
        <w:rPr>
          <w:rFonts w:hint="eastAsia" w:ascii="方正楷体_GBK" w:hAnsi="方正楷体_GBK" w:eastAsia="方正楷体_GBK" w:cs="方正楷体_GBK"/>
          <w:b w:val="0"/>
          <w:bCs w:val="0"/>
          <w:color w:val="auto"/>
          <w:sz w:val="32"/>
          <w:szCs w:val="32"/>
          <w:shd w:val="clear" w:color="auto" w:fill="FFFFFF"/>
        </w:rPr>
        <w:t>三</w:t>
      </w:r>
      <w:r>
        <w:rPr>
          <w:rFonts w:hint="eastAsia" w:ascii="方正楷体_GBK" w:hAnsi="方正楷体_GBK" w:eastAsia="方正楷体_GBK" w:cs="方正楷体_GBK"/>
          <w:b w:val="0"/>
          <w:bCs w:val="0"/>
          <w:color w:val="auto"/>
          <w:sz w:val="32"/>
          <w:szCs w:val="32"/>
          <w:shd w:val="clear" w:color="auto" w:fill="FFFFFF"/>
          <w:lang w:eastAsia="zh-CN"/>
        </w:rPr>
        <w:t>）</w:t>
      </w:r>
      <w:r>
        <w:rPr>
          <w:rFonts w:hint="eastAsia" w:ascii="方正楷体_GBK" w:hAnsi="方正楷体_GBK" w:eastAsia="方正楷体_GBK" w:cs="方正楷体_GBK"/>
          <w:b w:val="0"/>
          <w:bCs w:val="0"/>
          <w:color w:val="auto"/>
          <w:sz w:val="32"/>
          <w:szCs w:val="32"/>
          <w:shd w:val="clear" w:color="auto" w:fill="FFFFFF"/>
        </w:rPr>
        <w:t>招聘程序</w:t>
      </w:r>
    </w:p>
    <w:p w14:paraId="18F05BFD">
      <w:pPr>
        <w:pStyle w:val="5"/>
        <w:keepNext w:val="0"/>
        <w:keepLines w:val="0"/>
        <w:pageBreakBefore w:val="0"/>
        <w:widowControl/>
        <w:shd w:val="clear" w:color="auto" w:fill="FFFFFF"/>
        <w:kinsoku/>
        <w:wordWrap/>
        <w:overflowPunct/>
        <w:topLinePunct w:val="0"/>
        <w:autoSpaceDE/>
        <w:autoSpaceDN/>
        <w:bidi w:val="0"/>
        <w:adjustRightInd w:val="0"/>
        <w:snapToGrid w:val="0"/>
        <w:spacing w:before="105" w:beforeAutospacing="0" w:after="105" w:afterAutospacing="0" w:line="594" w:lineRule="exact"/>
        <w:ind w:firstLine="640" w:firstLineChars="200"/>
        <w:textAlignment w:val="auto"/>
        <w:rPr>
          <w:rFonts w:ascii="Times New Roman" w:hAnsi="Times New Roman" w:eastAsia="方正仿宋_GBK"/>
          <w:bCs/>
          <w:color w:val="auto"/>
          <w:sz w:val="32"/>
          <w:szCs w:val="32"/>
          <w:shd w:val="clear" w:color="auto" w:fill="FFFFFF"/>
        </w:rPr>
      </w:pPr>
      <w:r>
        <w:rPr>
          <w:rFonts w:ascii="Times New Roman" w:hAnsi="Times New Roman" w:eastAsia="方正仿宋_GBK"/>
          <w:bCs/>
          <w:color w:val="auto"/>
          <w:sz w:val="32"/>
          <w:szCs w:val="32"/>
          <w:shd w:val="clear" w:color="auto" w:fill="FFFFFF"/>
        </w:rPr>
        <w:t>招聘工作按照发布公告、</w:t>
      </w:r>
      <w:r>
        <w:rPr>
          <w:rFonts w:hint="eastAsia" w:ascii="Times New Roman" w:hAnsi="Times New Roman" w:eastAsia="方正仿宋_GBK"/>
          <w:bCs/>
          <w:color w:val="auto"/>
          <w:sz w:val="32"/>
          <w:szCs w:val="32"/>
          <w:shd w:val="clear" w:color="auto" w:fill="FFFFFF"/>
        </w:rPr>
        <w:t>线上</w:t>
      </w:r>
      <w:r>
        <w:rPr>
          <w:rFonts w:ascii="Times New Roman" w:hAnsi="Times New Roman" w:eastAsia="方正仿宋_GBK"/>
          <w:bCs/>
          <w:color w:val="auto"/>
          <w:sz w:val="32"/>
          <w:szCs w:val="32"/>
          <w:shd w:val="clear" w:color="auto" w:fill="FFFFFF"/>
        </w:rPr>
        <w:t>报名和资格审查、面试、公示、聘用等程序组织实施。</w:t>
      </w:r>
    </w:p>
    <w:p w14:paraId="77CF3969">
      <w:pPr>
        <w:pStyle w:val="5"/>
        <w:keepNext w:val="0"/>
        <w:keepLines w:val="0"/>
        <w:pageBreakBefore w:val="0"/>
        <w:widowControl/>
        <w:shd w:val="clear" w:color="auto" w:fill="FFFFFF"/>
        <w:kinsoku/>
        <w:wordWrap/>
        <w:overflowPunct/>
        <w:topLinePunct w:val="0"/>
        <w:autoSpaceDE/>
        <w:autoSpaceDN/>
        <w:bidi w:val="0"/>
        <w:adjustRightInd w:val="0"/>
        <w:snapToGrid w:val="0"/>
        <w:spacing w:before="105" w:beforeAutospacing="0" w:after="105" w:afterAutospacing="0" w:line="594"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lang w:eastAsia="zh-CN"/>
        </w:rPr>
        <w:t>（</w:t>
      </w:r>
      <w:r>
        <w:rPr>
          <w:rFonts w:hint="eastAsia" w:ascii="方正楷体_GBK" w:hAnsi="方正楷体_GBK" w:eastAsia="方正楷体_GBK" w:cs="方正楷体_GBK"/>
          <w:b w:val="0"/>
          <w:bCs w:val="0"/>
          <w:color w:val="auto"/>
          <w:sz w:val="32"/>
          <w:szCs w:val="32"/>
          <w:shd w:val="clear" w:color="auto" w:fill="FFFFFF"/>
        </w:rPr>
        <w:t>四</w:t>
      </w:r>
      <w:r>
        <w:rPr>
          <w:rFonts w:hint="eastAsia" w:ascii="方正楷体_GBK" w:hAnsi="方正楷体_GBK" w:eastAsia="方正楷体_GBK" w:cs="方正楷体_GBK"/>
          <w:b w:val="0"/>
          <w:bCs w:val="0"/>
          <w:color w:val="auto"/>
          <w:sz w:val="32"/>
          <w:szCs w:val="32"/>
          <w:shd w:val="clear" w:color="auto" w:fill="FFFFFF"/>
          <w:lang w:eastAsia="zh-CN"/>
        </w:rPr>
        <w:t>）</w:t>
      </w:r>
      <w:r>
        <w:rPr>
          <w:rFonts w:hint="eastAsia" w:ascii="方正楷体_GBK" w:hAnsi="方正楷体_GBK" w:eastAsia="方正楷体_GBK" w:cs="方正楷体_GBK"/>
          <w:b w:val="0"/>
          <w:bCs w:val="0"/>
          <w:color w:val="auto"/>
          <w:sz w:val="32"/>
          <w:szCs w:val="32"/>
          <w:shd w:val="clear" w:color="auto" w:fill="FFFFFF"/>
        </w:rPr>
        <w:t>审核及面试</w:t>
      </w:r>
    </w:p>
    <w:p w14:paraId="36144D21">
      <w:pPr>
        <w:pStyle w:val="5"/>
        <w:keepNext w:val="0"/>
        <w:keepLines w:val="0"/>
        <w:pageBreakBefore w:val="0"/>
        <w:widowControl/>
        <w:shd w:val="clear" w:color="auto" w:fill="FFFFFF"/>
        <w:kinsoku/>
        <w:wordWrap/>
        <w:overflowPunct/>
        <w:topLinePunct w:val="0"/>
        <w:autoSpaceDE/>
        <w:autoSpaceDN/>
        <w:bidi w:val="0"/>
        <w:adjustRightInd w:val="0"/>
        <w:snapToGrid w:val="0"/>
        <w:spacing w:before="105" w:beforeAutospacing="0" w:after="105" w:afterAutospacing="0" w:line="594" w:lineRule="exact"/>
        <w:ind w:firstLine="640" w:firstLineChars="200"/>
        <w:textAlignment w:val="auto"/>
        <w:rPr>
          <w:rFonts w:ascii="Times New Roman" w:hAnsi="Times New Roman" w:eastAsia="方正仿宋_GBK"/>
          <w:bCs/>
          <w:color w:val="auto"/>
          <w:sz w:val="32"/>
          <w:szCs w:val="32"/>
          <w:shd w:val="clear" w:color="auto" w:fill="FFFFFF"/>
        </w:rPr>
      </w:pPr>
      <w:r>
        <w:rPr>
          <w:rFonts w:ascii="Times New Roman" w:hAnsi="Times New Roman" w:eastAsia="方正仿宋_GBK"/>
          <w:bCs/>
          <w:color w:val="auto"/>
          <w:sz w:val="32"/>
          <w:szCs w:val="32"/>
          <w:shd w:val="clear" w:color="auto" w:fill="FFFFFF"/>
        </w:rPr>
        <w:t>由南岸区</w:t>
      </w:r>
      <w:r>
        <w:rPr>
          <w:rFonts w:hint="eastAsia" w:ascii="Times New Roman" w:hAnsi="Times New Roman" w:eastAsia="方正仿宋_GBK"/>
          <w:bCs/>
          <w:color w:val="auto"/>
          <w:sz w:val="32"/>
          <w:szCs w:val="32"/>
          <w:shd w:val="clear" w:color="auto" w:fill="FFFFFF"/>
        </w:rPr>
        <w:t>天文</w:t>
      </w:r>
      <w:r>
        <w:rPr>
          <w:rFonts w:ascii="Times New Roman" w:hAnsi="Times New Roman" w:eastAsia="方正仿宋_GBK"/>
          <w:bCs/>
          <w:color w:val="auto"/>
          <w:sz w:val="32"/>
          <w:szCs w:val="32"/>
          <w:shd w:val="clear" w:color="auto" w:fill="FFFFFF"/>
        </w:rPr>
        <w:t>街道办事处对报名材料进行审核，审核通过后，对符合招聘条件的人员统一进行相应的岗位适应能力面试。</w:t>
      </w:r>
    </w:p>
    <w:p w14:paraId="578F221F">
      <w:pPr>
        <w:pStyle w:val="5"/>
        <w:keepNext w:val="0"/>
        <w:keepLines w:val="0"/>
        <w:pageBreakBefore w:val="0"/>
        <w:widowControl/>
        <w:shd w:val="clear" w:color="auto" w:fill="FFFFFF"/>
        <w:kinsoku/>
        <w:wordWrap/>
        <w:overflowPunct/>
        <w:topLinePunct w:val="0"/>
        <w:autoSpaceDE/>
        <w:autoSpaceDN/>
        <w:bidi w:val="0"/>
        <w:adjustRightInd w:val="0"/>
        <w:snapToGrid w:val="0"/>
        <w:spacing w:before="105" w:beforeAutospacing="0" w:after="105" w:afterAutospacing="0" w:line="594"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lang w:eastAsia="zh-CN"/>
        </w:rPr>
        <w:t>（</w:t>
      </w:r>
      <w:r>
        <w:rPr>
          <w:rFonts w:hint="eastAsia" w:ascii="方正楷体_GBK" w:hAnsi="方正楷体_GBK" w:eastAsia="方正楷体_GBK" w:cs="方正楷体_GBK"/>
          <w:b w:val="0"/>
          <w:bCs w:val="0"/>
          <w:color w:val="auto"/>
          <w:sz w:val="32"/>
          <w:szCs w:val="32"/>
          <w:shd w:val="clear" w:color="auto" w:fill="FFFFFF"/>
        </w:rPr>
        <w:t>五</w:t>
      </w:r>
      <w:r>
        <w:rPr>
          <w:rFonts w:hint="eastAsia" w:ascii="方正楷体_GBK" w:hAnsi="方正楷体_GBK" w:eastAsia="方正楷体_GBK" w:cs="方正楷体_GBK"/>
          <w:b w:val="0"/>
          <w:bCs w:val="0"/>
          <w:color w:val="auto"/>
          <w:sz w:val="32"/>
          <w:szCs w:val="32"/>
          <w:shd w:val="clear" w:color="auto" w:fill="FFFFFF"/>
          <w:lang w:eastAsia="zh-CN"/>
        </w:rPr>
        <w:t>）</w:t>
      </w:r>
      <w:r>
        <w:rPr>
          <w:rFonts w:hint="eastAsia" w:ascii="方正楷体_GBK" w:hAnsi="方正楷体_GBK" w:eastAsia="方正楷体_GBK" w:cs="方正楷体_GBK"/>
          <w:b w:val="0"/>
          <w:bCs w:val="0"/>
          <w:color w:val="auto"/>
          <w:sz w:val="32"/>
          <w:szCs w:val="32"/>
          <w:shd w:val="clear" w:color="auto" w:fill="FFFFFF"/>
        </w:rPr>
        <w:t>录用及体检</w:t>
      </w:r>
    </w:p>
    <w:p w14:paraId="574F5DD7">
      <w:pPr>
        <w:pStyle w:val="5"/>
        <w:keepNext w:val="0"/>
        <w:keepLines w:val="0"/>
        <w:pageBreakBefore w:val="0"/>
        <w:widowControl/>
        <w:shd w:val="clear" w:color="auto" w:fill="FFFFFF"/>
        <w:kinsoku/>
        <w:wordWrap/>
        <w:overflowPunct/>
        <w:topLinePunct w:val="0"/>
        <w:autoSpaceDE/>
        <w:autoSpaceDN/>
        <w:bidi w:val="0"/>
        <w:adjustRightInd w:val="0"/>
        <w:snapToGrid w:val="0"/>
        <w:spacing w:before="105" w:beforeAutospacing="0" w:after="105" w:afterAutospacing="0" w:line="594" w:lineRule="exact"/>
        <w:ind w:firstLine="640" w:firstLineChars="200"/>
        <w:textAlignment w:val="auto"/>
        <w:rPr>
          <w:rFonts w:ascii="Times New Roman" w:hAnsi="Times New Roman" w:eastAsia="方正仿宋_GBK"/>
          <w:bCs/>
          <w:color w:val="auto"/>
          <w:sz w:val="32"/>
          <w:szCs w:val="32"/>
          <w:shd w:val="clear" w:color="auto" w:fill="FFFFFF"/>
        </w:rPr>
      </w:pPr>
      <w:r>
        <w:rPr>
          <w:rFonts w:ascii="Times New Roman" w:hAnsi="Times New Roman" w:eastAsia="方正仿宋_GBK"/>
          <w:bCs/>
          <w:color w:val="auto"/>
          <w:sz w:val="32"/>
          <w:szCs w:val="32"/>
          <w:shd w:val="clear" w:color="auto" w:fill="FFFFFF"/>
        </w:rPr>
        <w:t>根据面试成绩由高到低确定人选。由南岸区</w:t>
      </w:r>
      <w:r>
        <w:rPr>
          <w:rFonts w:hint="eastAsia" w:ascii="Times New Roman" w:hAnsi="Times New Roman" w:eastAsia="方正仿宋_GBK"/>
          <w:bCs/>
          <w:color w:val="auto"/>
          <w:sz w:val="32"/>
          <w:szCs w:val="32"/>
          <w:shd w:val="clear" w:color="auto" w:fill="FFFFFF"/>
        </w:rPr>
        <w:t>天文</w:t>
      </w:r>
      <w:r>
        <w:rPr>
          <w:rFonts w:ascii="Times New Roman" w:hAnsi="Times New Roman" w:eastAsia="方正仿宋_GBK"/>
          <w:bCs/>
          <w:color w:val="auto"/>
          <w:sz w:val="32"/>
          <w:szCs w:val="32"/>
          <w:shd w:val="clear" w:color="auto" w:fill="FFFFFF"/>
        </w:rPr>
        <w:t>街道办事处对拟招聘人员进行为期5个工作的公示，公示期满无异议后，参照公务员体检录用标准，自行体检</w:t>
      </w:r>
      <w:r>
        <w:rPr>
          <w:rFonts w:hint="eastAsia" w:ascii="Times New Roman" w:hAnsi="Times New Roman" w:eastAsia="方正仿宋_GBK"/>
          <w:bCs/>
          <w:color w:val="auto"/>
          <w:sz w:val="32"/>
          <w:szCs w:val="32"/>
          <w:shd w:val="clear" w:color="auto" w:fill="FFFFFF"/>
        </w:rPr>
        <w:t>，</w:t>
      </w:r>
      <w:r>
        <w:rPr>
          <w:rFonts w:ascii="Times New Roman" w:hAnsi="Times New Roman" w:eastAsia="方正仿宋_GBK"/>
          <w:bCs/>
          <w:color w:val="auto"/>
          <w:sz w:val="32"/>
          <w:szCs w:val="32"/>
          <w:shd w:val="clear" w:color="auto" w:fill="FFFFFF"/>
        </w:rPr>
        <w:t>因体检不合格、自动放弃、不服从工作安排等原因出现的岗位空缺，根据面试排名次序依次递补</w:t>
      </w:r>
      <w:r>
        <w:rPr>
          <w:rFonts w:hint="eastAsia" w:ascii="Times New Roman" w:hAnsi="Times New Roman" w:eastAsia="方正仿宋_GBK"/>
          <w:bCs/>
          <w:color w:val="auto"/>
          <w:sz w:val="32"/>
          <w:szCs w:val="32"/>
          <w:shd w:val="clear" w:color="auto" w:fill="FFFFFF"/>
        </w:rPr>
        <w:t>（或自动取消资格）</w:t>
      </w:r>
      <w:r>
        <w:rPr>
          <w:rFonts w:ascii="Times New Roman" w:hAnsi="Times New Roman" w:eastAsia="方正仿宋_GBK"/>
          <w:bCs/>
          <w:color w:val="auto"/>
          <w:sz w:val="32"/>
          <w:szCs w:val="32"/>
          <w:shd w:val="clear" w:color="auto" w:fill="FFFFFF"/>
        </w:rPr>
        <w:t>。</w:t>
      </w:r>
    </w:p>
    <w:p w14:paraId="71E73963">
      <w:pPr>
        <w:pStyle w:val="5"/>
        <w:keepNext w:val="0"/>
        <w:keepLines w:val="0"/>
        <w:pageBreakBefore w:val="0"/>
        <w:widowControl/>
        <w:shd w:val="clear" w:color="auto" w:fill="FFFFFF"/>
        <w:kinsoku/>
        <w:wordWrap/>
        <w:overflowPunct/>
        <w:topLinePunct w:val="0"/>
        <w:autoSpaceDE/>
        <w:autoSpaceDN/>
        <w:bidi w:val="0"/>
        <w:adjustRightInd w:val="0"/>
        <w:snapToGrid w:val="0"/>
        <w:spacing w:before="105" w:beforeAutospacing="0" w:after="105" w:afterAutospacing="0" w:line="594" w:lineRule="exact"/>
        <w:ind w:firstLine="640" w:firstLineChars="200"/>
        <w:textAlignment w:val="auto"/>
        <w:rPr>
          <w:rFonts w:hint="eastAsia" w:ascii="方正黑体_GBK" w:hAnsi="Times New Roman" w:eastAsia="方正黑体_GBK"/>
          <w:bCs/>
          <w:color w:val="auto"/>
          <w:sz w:val="32"/>
          <w:szCs w:val="32"/>
          <w:shd w:val="clear" w:color="auto" w:fill="FFFFFF"/>
        </w:rPr>
      </w:pPr>
      <w:r>
        <w:rPr>
          <w:rFonts w:hint="eastAsia" w:ascii="方正黑体_GBK" w:hAnsi="Times New Roman" w:eastAsia="方正黑体_GBK"/>
          <w:bCs/>
          <w:color w:val="auto"/>
          <w:sz w:val="32"/>
          <w:szCs w:val="32"/>
          <w:shd w:val="clear" w:color="auto" w:fill="FFFFFF"/>
        </w:rPr>
        <w:t>四、用工管理及待遇</w:t>
      </w:r>
    </w:p>
    <w:p w14:paraId="03CD8F89">
      <w:pPr>
        <w:pStyle w:val="5"/>
        <w:keepNext w:val="0"/>
        <w:keepLines w:val="0"/>
        <w:pageBreakBefore w:val="0"/>
        <w:widowControl/>
        <w:shd w:val="clear" w:color="auto" w:fill="FFFFFF"/>
        <w:kinsoku/>
        <w:wordWrap/>
        <w:overflowPunct/>
        <w:topLinePunct w:val="0"/>
        <w:autoSpaceDE/>
        <w:autoSpaceDN/>
        <w:bidi w:val="0"/>
        <w:adjustRightInd w:val="0"/>
        <w:snapToGrid w:val="0"/>
        <w:spacing w:before="105" w:beforeAutospacing="0" w:after="105" w:afterAutospacing="0" w:line="594" w:lineRule="exact"/>
        <w:ind w:firstLine="640" w:firstLineChars="200"/>
        <w:textAlignment w:val="auto"/>
        <w:rPr>
          <w:rFonts w:ascii="Times New Roman" w:hAnsi="Times New Roman" w:eastAsia="方正仿宋_GBK"/>
          <w:bCs/>
          <w:color w:val="auto"/>
          <w:sz w:val="32"/>
          <w:szCs w:val="32"/>
          <w:shd w:val="clear" w:color="auto" w:fill="FFFFFF"/>
        </w:rPr>
      </w:pPr>
      <w:r>
        <w:rPr>
          <w:rFonts w:ascii="Times New Roman" w:hAnsi="Times New Roman" w:eastAsia="方正仿宋_GBK"/>
          <w:bCs/>
          <w:color w:val="auto"/>
          <w:sz w:val="32"/>
          <w:szCs w:val="32"/>
          <w:shd w:val="clear" w:color="auto" w:fill="FFFFFF"/>
        </w:rPr>
        <w:t>1.公益性岗位工作人员的管理按照《重庆市公益性岗位开发和管理办法》实施；</w:t>
      </w:r>
    </w:p>
    <w:p w14:paraId="0C835091">
      <w:pPr>
        <w:pStyle w:val="5"/>
        <w:keepNext w:val="0"/>
        <w:keepLines w:val="0"/>
        <w:pageBreakBefore w:val="0"/>
        <w:widowControl/>
        <w:shd w:val="clear" w:color="auto" w:fill="FFFFFF"/>
        <w:kinsoku/>
        <w:wordWrap/>
        <w:overflowPunct/>
        <w:topLinePunct w:val="0"/>
        <w:autoSpaceDE/>
        <w:autoSpaceDN/>
        <w:bidi w:val="0"/>
        <w:adjustRightInd w:val="0"/>
        <w:snapToGrid w:val="0"/>
        <w:spacing w:before="105" w:beforeAutospacing="0" w:after="105" w:afterAutospacing="0" w:line="594" w:lineRule="exact"/>
        <w:ind w:firstLine="640" w:firstLineChars="200"/>
        <w:textAlignment w:val="auto"/>
        <w:rPr>
          <w:rFonts w:ascii="Times New Roman" w:hAnsi="Times New Roman" w:eastAsia="方正仿宋_GBK"/>
          <w:bCs/>
          <w:color w:val="auto"/>
          <w:sz w:val="32"/>
          <w:szCs w:val="32"/>
          <w:shd w:val="clear" w:color="auto" w:fill="FFFFFF"/>
        </w:rPr>
      </w:pPr>
      <w:r>
        <w:rPr>
          <w:rFonts w:ascii="Times New Roman" w:hAnsi="Times New Roman" w:eastAsia="方正仿宋_GBK"/>
          <w:bCs/>
          <w:color w:val="auto"/>
          <w:sz w:val="32"/>
          <w:szCs w:val="32"/>
          <w:shd w:val="clear" w:color="auto" w:fill="FFFFFF"/>
        </w:rPr>
        <w:t>2.录用后</w:t>
      </w:r>
      <w:r>
        <w:rPr>
          <w:rFonts w:hint="eastAsia" w:ascii="Times New Roman" w:hAnsi="Times New Roman" w:eastAsia="方正仿宋_GBK"/>
          <w:bCs/>
          <w:color w:val="auto"/>
          <w:sz w:val="32"/>
          <w:szCs w:val="32"/>
          <w:shd w:val="clear" w:color="auto" w:fill="FFFFFF"/>
        </w:rPr>
        <w:t>按照区人社局安排统一与重庆市南岸人才市场有限公司</w:t>
      </w:r>
      <w:r>
        <w:rPr>
          <w:rFonts w:ascii="Times New Roman" w:hAnsi="Times New Roman" w:eastAsia="方正仿宋_GBK"/>
          <w:bCs/>
          <w:color w:val="auto"/>
          <w:sz w:val="32"/>
          <w:szCs w:val="32"/>
          <w:shd w:val="clear" w:color="auto" w:fill="FFFFFF"/>
        </w:rPr>
        <w:t>签订公益性岗位《劳动合同》，首次合同期一年，试用期一个月。（具体合同期依据《劳动合同法》相关规定执行）；</w:t>
      </w:r>
    </w:p>
    <w:p w14:paraId="08AE2D35">
      <w:pPr>
        <w:pStyle w:val="5"/>
        <w:keepNext w:val="0"/>
        <w:keepLines w:val="0"/>
        <w:pageBreakBefore w:val="0"/>
        <w:widowControl/>
        <w:shd w:val="clear" w:color="auto" w:fill="FFFFFF"/>
        <w:kinsoku/>
        <w:wordWrap/>
        <w:overflowPunct/>
        <w:topLinePunct w:val="0"/>
        <w:autoSpaceDE/>
        <w:autoSpaceDN/>
        <w:bidi w:val="0"/>
        <w:adjustRightInd w:val="0"/>
        <w:snapToGrid w:val="0"/>
        <w:spacing w:before="105" w:beforeAutospacing="0" w:after="105" w:afterAutospacing="0" w:line="594" w:lineRule="exact"/>
        <w:ind w:firstLine="640" w:firstLineChars="200"/>
        <w:textAlignment w:val="auto"/>
        <w:rPr>
          <w:rFonts w:ascii="Times New Roman" w:hAnsi="Times New Roman" w:eastAsia="方正仿宋_GBK"/>
          <w:bCs/>
          <w:color w:val="auto"/>
          <w:sz w:val="32"/>
          <w:szCs w:val="32"/>
          <w:shd w:val="clear" w:color="auto" w:fill="FFFFFF"/>
        </w:rPr>
      </w:pPr>
      <w:r>
        <w:rPr>
          <w:rFonts w:ascii="Times New Roman" w:hAnsi="Times New Roman" w:eastAsia="方正仿宋_GBK"/>
          <w:bCs/>
          <w:color w:val="auto"/>
          <w:sz w:val="32"/>
          <w:szCs w:val="32"/>
          <w:shd w:val="clear" w:color="auto" w:fill="FFFFFF"/>
        </w:rPr>
        <w:t>3.公益性岗位工作人员应严格遵守国家法律法规和部门制定的各项规章制度；</w:t>
      </w:r>
    </w:p>
    <w:p w14:paraId="17DF2DC8">
      <w:pPr>
        <w:pStyle w:val="5"/>
        <w:keepNext w:val="0"/>
        <w:keepLines w:val="0"/>
        <w:pageBreakBefore w:val="0"/>
        <w:widowControl/>
        <w:shd w:val="clear" w:color="auto" w:fill="FFFFFF"/>
        <w:kinsoku/>
        <w:wordWrap/>
        <w:overflowPunct/>
        <w:topLinePunct w:val="0"/>
        <w:autoSpaceDE/>
        <w:autoSpaceDN/>
        <w:bidi w:val="0"/>
        <w:adjustRightInd w:val="0"/>
        <w:snapToGrid w:val="0"/>
        <w:spacing w:before="105" w:beforeAutospacing="0" w:after="105" w:afterAutospacing="0" w:line="594" w:lineRule="exact"/>
        <w:ind w:firstLine="640" w:firstLineChars="200"/>
        <w:textAlignment w:val="auto"/>
        <w:rPr>
          <w:rFonts w:ascii="Times New Roman" w:hAnsi="Times New Roman" w:eastAsia="方正仿宋_GBK"/>
          <w:bCs/>
          <w:color w:val="auto"/>
          <w:sz w:val="32"/>
          <w:szCs w:val="32"/>
          <w:shd w:val="clear" w:color="auto" w:fill="FFFFFF"/>
        </w:rPr>
      </w:pPr>
      <w:r>
        <w:rPr>
          <w:rFonts w:ascii="Times New Roman" w:hAnsi="Times New Roman" w:eastAsia="方正仿宋_GBK"/>
          <w:bCs/>
          <w:color w:val="auto"/>
          <w:sz w:val="32"/>
          <w:szCs w:val="32"/>
          <w:shd w:val="clear" w:color="auto" w:fill="FFFFFF"/>
        </w:rPr>
        <w:t>4.本次公益性岗位招用的人员劳动合同一年一签，原则上服务期限不超过三年。劳动报酬标准不低于</w:t>
      </w:r>
      <w:r>
        <w:rPr>
          <w:rFonts w:hint="eastAsia" w:ascii="Times New Roman" w:hAnsi="Times New Roman" w:eastAsia="方正仿宋_GBK"/>
          <w:bCs/>
          <w:color w:val="auto"/>
          <w:sz w:val="32"/>
          <w:szCs w:val="32"/>
          <w:shd w:val="clear" w:color="auto" w:fill="FFFFFF"/>
        </w:rPr>
        <w:t>当年最低社评工资</w:t>
      </w:r>
      <w:r>
        <w:rPr>
          <w:rFonts w:ascii="Times New Roman" w:hAnsi="Times New Roman" w:eastAsia="方正仿宋_GBK"/>
          <w:bCs/>
          <w:color w:val="auto"/>
          <w:sz w:val="32"/>
          <w:szCs w:val="32"/>
          <w:shd w:val="clear" w:color="auto" w:fill="FFFFFF"/>
        </w:rPr>
        <w:t>，按国家规定为签约的公益性岗位工作人员缴纳社会保险，个人应缴纳部分由个人负担。根据《重庆市公益性岗位开发和管理办法的通知》(渝人社发﹝2016﹞239号)文件精神，公益性岗位劳动合同不适用劳动合同法有关无固定期限劳动合同的规定以及支付经济补偿的规定。</w:t>
      </w:r>
    </w:p>
    <w:p w14:paraId="719E1CEF">
      <w:pPr>
        <w:pStyle w:val="5"/>
        <w:keepNext w:val="0"/>
        <w:keepLines w:val="0"/>
        <w:pageBreakBefore w:val="0"/>
        <w:widowControl/>
        <w:shd w:val="clear" w:color="auto" w:fill="FFFFFF"/>
        <w:kinsoku/>
        <w:wordWrap/>
        <w:overflowPunct/>
        <w:topLinePunct w:val="0"/>
        <w:autoSpaceDE/>
        <w:autoSpaceDN/>
        <w:bidi w:val="0"/>
        <w:adjustRightInd w:val="0"/>
        <w:snapToGrid w:val="0"/>
        <w:spacing w:before="105" w:beforeAutospacing="0" w:after="105" w:afterAutospacing="0" w:line="594" w:lineRule="exact"/>
        <w:ind w:firstLine="640" w:firstLineChars="200"/>
        <w:textAlignment w:val="auto"/>
        <w:rPr>
          <w:rFonts w:hint="eastAsia" w:ascii="方正黑体_GBK" w:hAnsi="Times New Roman" w:eastAsia="方正黑体_GBK"/>
          <w:bCs/>
          <w:color w:val="auto"/>
          <w:sz w:val="32"/>
          <w:szCs w:val="32"/>
          <w:shd w:val="clear" w:color="auto" w:fill="FFFFFF"/>
        </w:rPr>
      </w:pPr>
      <w:r>
        <w:rPr>
          <w:rFonts w:hint="eastAsia" w:ascii="方正黑体_GBK" w:hAnsi="Times New Roman" w:eastAsia="方正黑体_GBK"/>
          <w:bCs/>
          <w:color w:val="auto"/>
          <w:sz w:val="32"/>
          <w:szCs w:val="32"/>
          <w:shd w:val="clear" w:color="auto" w:fill="FFFFFF"/>
        </w:rPr>
        <w:t>五、纪律监督</w:t>
      </w:r>
    </w:p>
    <w:p w14:paraId="13073007">
      <w:pPr>
        <w:pStyle w:val="5"/>
        <w:keepNext w:val="0"/>
        <w:keepLines w:val="0"/>
        <w:pageBreakBefore w:val="0"/>
        <w:widowControl/>
        <w:shd w:val="clear" w:color="auto" w:fill="FFFFFF"/>
        <w:kinsoku/>
        <w:wordWrap/>
        <w:overflowPunct/>
        <w:topLinePunct w:val="0"/>
        <w:autoSpaceDE/>
        <w:autoSpaceDN/>
        <w:bidi w:val="0"/>
        <w:adjustRightInd w:val="0"/>
        <w:snapToGrid w:val="0"/>
        <w:spacing w:before="105" w:beforeAutospacing="0" w:after="105" w:afterAutospacing="0" w:line="594" w:lineRule="exact"/>
        <w:ind w:firstLine="640" w:firstLineChars="200"/>
        <w:textAlignment w:val="auto"/>
        <w:rPr>
          <w:rFonts w:ascii="Times New Roman" w:hAnsi="Times New Roman" w:eastAsia="方正仿宋_GBK"/>
          <w:bCs/>
          <w:color w:val="auto"/>
          <w:sz w:val="32"/>
          <w:szCs w:val="32"/>
          <w:shd w:val="clear" w:color="auto" w:fill="FFFFFF"/>
        </w:rPr>
      </w:pPr>
      <w:r>
        <w:rPr>
          <w:rFonts w:ascii="Times New Roman" w:hAnsi="Times New Roman" w:eastAsia="方正仿宋_GBK"/>
          <w:bCs/>
          <w:color w:val="auto"/>
          <w:sz w:val="32"/>
          <w:szCs w:val="32"/>
          <w:shd w:val="clear" w:color="auto" w:fill="FFFFFF"/>
        </w:rPr>
        <w:t>公开招聘公益性岗位工作人员是一项严肃的工作，必须坚持</w:t>
      </w:r>
      <w:r>
        <w:rPr>
          <w:rFonts w:hint="eastAsia" w:ascii="Times New Roman" w:hAnsi="Times New Roman" w:eastAsia="方正仿宋_GBK"/>
          <w:bCs/>
          <w:color w:val="auto"/>
          <w:sz w:val="32"/>
          <w:szCs w:val="32"/>
          <w:shd w:val="clear" w:color="auto" w:fill="FFFFFF"/>
          <w:lang w:eastAsia="zh-CN"/>
        </w:rPr>
        <w:t>“</w:t>
      </w:r>
      <w:r>
        <w:rPr>
          <w:rFonts w:ascii="Times New Roman" w:hAnsi="Times New Roman" w:eastAsia="方正仿宋_GBK"/>
          <w:bCs/>
          <w:color w:val="auto"/>
          <w:sz w:val="32"/>
          <w:szCs w:val="32"/>
          <w:shd w:val="clear" w:color="auto" w:fill="FFFFFF"/>
        </w:rPr>
        <w:t>公开、公平、公正</w:t>
      </w:r>
      <w:r>
        <w:rPr>
          <w:rFonts w:hint="eastAsia" w:ascii="Times New Roman" w:hAnsi="Times New Roman" w:eastAsia="方正仿宋_GBK"/>
          <w:bCs/>
          <w:color w:val="auto"/>
          <w:sz w:val="32"/>
          <w:szCs w:val="32"/>
          <w:shd w:val="clear" w:color="auto" w:fill="FFFFFF"/>
          <w:lang w:eastAsia="zh-CN"/>
        </w:rPr>
        <w:t>”</w:t>
      </w:r>
      <w:r>
        <w:rPr>
          <w:rFonts w:ascii="Times New Roman" w:hAnsi="Times New Roman" w:eastAsia="方正仿宋_GBK"/>
          <w:bCs/>
          <w:color w:val="auto"/>
          <w:sz w:val="32"/>
          <w:szCs w:val="32"/>
          <w:shd w:val="clear" w:color="auto" w:fill="FFFFFF"/>
        </w:rPr>
        <w:t>的原则，严禁弄虚作假、徇私舞弊等不正之风，一经发现即予查处。整个招录工作接受社会监督，特设立监督举报电话：023-62907844。</w:t>
      </w:r>
    </w:p>
    <w:p w14:paraId="7998A4DE">
      <w:pPr>
        <w:pStyle w:val="5"/>
        <w:keepNext w:val="0"/>
        <w:keepLines w:val="0"/>
        <w:pageBreakBefore w:val="0"/>
        <w:widowControl/>
        <w:shd w:val="clear" w:color="auto" w:fill="FFFFFF"/>
        <w:kinsoku/>
        <w:wordWrap/>
        <w:overflowPunct/>
        <w:topLinePunct w:val="0"/>
        <w:autoSpaceDE/>
        <w:autoSpaceDN/>
        <w:bidi w:val="0"/>
        <w:adjustRightInd w:val="0"/>
        <w:snapToGrid w:val="0"/>
        <w:spacing w:before="105" w:beforeAutospacing="0" w:after="105" w:afterAutospacing="0" w:line="594" w:lineRule="exact"/>
        <w:textAlignment w:val="auto"/>
        <w:rPr>
          <w:rFonts w:ascii="Times New Roman" w:hAnsi="Times New Roman" w:eastAsia="方正仿宋_GBK"/>
          <w:bCs/>
          <w:color w:val="auto"/>
          <w:sz w:val="32"/>
          <w:szCs w:val="32"/>
          <w:shd w:val="clear" w:color="auto" w:fill="FFFFFF"/>
        </w:rPr>
        <w:sectPr>
          <w:pgSz w:w="11906" w:h="16838"/>
          <w:pgMar w:top="1984" w:right="1446" w:bottom="1644" w:left="1446" w:header="851" w:footer="992" w:gutter="0"/>
          <w:cols w:space="425" w:num="1"/>
          <w:docGrid w:type="lines" w:linePitch="312" w:charSpace="0"/>
        </w:sectPr>
      </w:pPr>
    </w:p>
    <w:p w14:paraId="548F21B5">
      <w:pPr>
        <w:pStyle w:val="5"/>
        <w:widowControl/>
        <w:shd w:val="clear" w:color="auto" w:fill="FFFFFF"/>
        <w:spacing w:before="105" w:beforeAutospacing="0" w:after="105" w:afterAutospacing="0" w:line="23" w:lineRule="atLeast"/>
        <w:rPr>
          <w:rFonts w:ascii="Times New Roman" w:hAnsi="Times New Roman" w:eastAsia="方正仿宋_GBK"/>
          <w:bCs/>
          <w:color w:val="auto"/>
          <w:sz w:val="32"/>
          <w:szCs w:val="32"/>
          <w:shd w:val="clear" w:color="auto" w:fill="FFFFFF"/>
        </w:rPr>
      </w:pPr>
      <w:bookmarkStart w:id="0" w:name="_GoBack"/>
      <w:r>
        <w:rPr>
          <w:rFonts w:ascii="Times New Roman" w:hAnsi="Times New Roman" w:eastAsia="方正仿宋_GBK"/>
          <w:bCs/>
          <w:color w:val="auto"/>
          <w:sz w:val="32"/>
          <w:szCs w:val="32"/>
          <w:shd w:val="clear" w:color="auto" w:fill="FFFFFF"/>
        </w:rPr>
        <w:t>附件：</w:t>
      </w:r>
    </w:p>
    <w:p w14:paraId="36826546">
      <w:pPr>
        <w:pStyle w:val="5"/>
        <w:widowControl/>
        <w:shd w:val="clear" w:color="auto" w:fill="FFFFFF"/>
        <w:spacing w:before="105" w:beforeAutospacing="0" w:after="105" w:afterAutospacing="0" w:line="23" w:lineRule="atLeast"/>
        <w:ind w:firstLine="960" w:firstLineChars="400"/>
        <w:jc w:val="center"/>
        <w:rPr>
          <w:rFonts w:ascii="Times New Roman" w:hAnsi="Times New Roman" w:eastAsia="方正仿宋_GBK"/>
          <w:b/>
          <w:bCs/>
          <w:color w:val="auto"/>
          <w:sz w:val="32"/>
          <w:szCs w:val="32"/>
          <w:shd w:val="clear" w:color="auto" w:fill="FFFFFF"/>
        </w:rPr>
      </w:pPr>
      <w:r>
        <w:rPr>
          <w:color w:val="auto"/>
        </w:rPr>
        <w:fldChar w:fldCharType="begin"/>
      </w:r>
      <w:r>
        <w:rPr>
          <w:color w:val="auto"/>
        </w:rPr>
        <w:instrText xml:space="preserve"> HYPERLINK "https://hrss.suzhou.gov.cn/jsszhrss/gsgg/202312/f60fa42a3204430ba9bcae0501b4ebc3/files/dd0a3462e27e47ab97ad05bd0721d9f5.docx" \t "https://hrss.suzhou.gov.cn/jsszhrss/gsgg/202312/_blank" </w:instrText>
      </w:r>
      <w:r>
        <w:rPr>
          <w:color w:val="auto"/>
        </w:rPr>
        <w:fldChar w:fldCharType="separate"/>
      </w:r>
      <w:r>
        <w:rPr>
          <w:rFonts w:ascii="Times New Roman" w:hAnsi="Times New Roman" w:eastAsia="方正仿宋_GBK"/>
          <w:b/>
          <w:bCs/>
          <w:color w:val="auto"/>
          <w:sz w:val="32"/>
          <w:szCs w:val="32"/>
          <w:shd w:val="clear" w:color="auto" w:fill="FFFFFF"/>
        </w:rPr>
        <w:t>招聘公益性岗位工作人员岗位简介表</w:t>
      </w:r>
      <w:r>
        <w:rPr>
          <w:rFonts w:ascii="Times New Roman" w:hAnsi="Times New Roman" w:eastAsia="方正仿宋_GBK"/>
          <w:b/>
          <w:bCs/>
          <w:color w:val="auto"/>
          <w:sz w:val="32"/>
          <w:szCs w:val="32"/>
          <w:shd w:val="clear" w:color="auto" w:fill="FFFFFF"/>
        </w:rPr>
        <w:fldChar w:fldCharType="end"/>
      </w:r>
      <w:bookmarkEnd w:id="0"/>
    </w:p>
    <w:tbl>
      <w:tblPr>
        <w:tblStyle w:val="7"/>
        <w:tblW w:w="14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1271"/>
        <w:gridCol w:w="709"/>
        <w:gridCol w:w="1985"/>
        <w:gridCol w:w="708"/>
        <w:gridCol w:w="3261"/>
        <w:gridCol w:w="3354"/>
        <w:gridCol w:w="1134"/>
        <w:gridCol w:w="1450"/>
      </w:tblGrid>
      <w:tr w14:paraId="52BE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vAlign w:val="center"/>
          </w:tcPr>
          <w:p w14:paraId="6EFA59FB">
            <w:pPr>
              <w:pStyle w:val="5"/>
              <w:widowControl/>
              <w:spacing w:before="105" w:beforeAutospacing="0" w:after="105" w:afterAutospacing="0" w:line="23" w:lineRule="atLeast"/>
              <w:jc w:val="center"/>
              <w:rPr>
                <w:rFonts w:ascii="Times New Roman" w:hAnsi="Times New Roman" w:eastAsia="方正仿宋_GBK"/>
                <w:b/>
                <w:color w:val="auto"/>
                <w:szCs w:val="32"/>
                <w:shd w:val="clear" w:color="auto" w:fill="FFFFFF"/>
              </w:rPr>
            </w:pPr>
            <w:r>
              <w:rPr>
                <w:rFonts w:ascii="Times New Roman" w:hAnsi="Times New Roman" w:eastAsia="方正仿宋_GBK"/>
                <w:b/>
                <w:color w:val="auto"/>
                <w:szCs w:val="32"/>
                <w:shd w:val="clear" w:color="auto" w:fill="FFFFFF"/>
              </w:rPr>
              <w:t>序号</w:t>
            </w:r>
          </w:p>
        </w:tc>
        <w:tc>
          <w:tcPr>
            <w:tcW w:w="1271" w:type="dxa"/>
            <w:vAlign w:val="center"/>
          </w:tcPr>
          <w:p w14:paraId="4031BB28">
            <w:pPr>
              <w:spacing w:line="400" w:lineRule="exact"/>
              <w:jc w:val="center"/>
              <w:rPr>
                <w:rFonts w:ascii="Times New Roman" w:hAnsi="Times New Roman" w:eastAsia="方正仿宋_GBK" w:cs="Times New Roman"/>
                <w:b/>
                <w:color w:val="auto"/>
                <w:sz w:val="24"/>
                <w:szCs w:val="32"/>
              </w:rPr>
            </w:pPr>
            <w:r>
              <w:rPr>
                <w:rFonts w:ascii="Times New Roman" w:hAnsi="Times New Roman" w:eastAsia="方正仿宋_GBK" w:cs="Times New Roman"/>
                <w:b/>
                <w:color w:val="auto"/>
                <w:sz w:val="24"/>
                <w:szCs w:val="32"/>
              </w:rPr>
              <w:t>岗位</w:t>
            </w:r>
          </w:p>
          <w:p w14:paraId="43321AE9">
            <w:pPr>
              <w:spacing w:line="400" w:lineRule="exact"/>
              <w:jc w:val="center"/>
              <w:rPr>
                <w:rFonts w:ascii="Times New Roman" w:hAnsi="Times New Roman" w:eastAsia="方正仿宋_GBK" w:cs="Times New Roman"/>
                <w:b/>
                <w:color w:val="auto"/>
                <w:kern w:val="0"/>
                <w:sz w:val="24"/>
                <w:szCs w:val="32"/>
                <w:shd w:val="clear" w:color="auto" w:fill="FFFFFF"/>
              </w:rPr>
            </w:pPr>
            <w:r>
              <w:rPr>
                <w:rFonts w:ascii="Times New Roman" w:hAnsi="Times New Roman" w:eastAsia="方正仿宋_GBK" w:cs="Times New Roman"/>
                <w:b/>
                <w:color w:val="auto"/>
                <w:sz w:val="24"/>
                <w:szCs w:val="32"/>
              </w:rPr>
              <w:t>名称</w:t>
            </w:r>
          </w:p>
        </w:tc>
        <w:tc>
          <w:tcPr>
            <w:tcW w:w="709" w:type="dxa"/>
            <w:vAlign w:val="center"/>
          </w:tcPr>
          <w:p w14:paraId="58DBF81E">
            <w:pPr>
              <w:spacing w:line="400" w:lineRule="exact"/>
              <w:jc w:val="center"/>
              <w:rPr>
                <w:rFonts w:ascii="Times New Roman" w:hAnsi="Times New Roman" w:eastAsia="方正仿宋_GBK" w:cs="Times New Roman"/>
                <w:b/>
                <w:color w:val="auto"/>
                <w:kern w:val="0"/>
                <w:sz w:val="24"/>
                <w:szCs w:val="32"/>
                <w:shd w:val="clear" w:color="auto" w:fill="FFFFFF"/>
              </w:rPr>
            </w:pPr>
            <w:r>
              <w:rPr>
                <w:rFonts w:ascii="Times New Roman" w:hAnsi="Times New Roman" w:eastAsia="方正仿宋_GBK" w:cs="Times New Roman"/>
                <w:b/>
                <w:color w:val="auto"/>
                <w:sz w:val="24"/>
                <w:szCs w:val="32"/>
              </w:rPr>
              <w:t>岗位数量</w:t>
            </w:r>
          </w:p>
        </w:tc>
        <w:tc>
          <w:tcPr>
            <w:tcW w:w="1985" w:type="dxa"/>
            <w:vAlign w:val="center"/>
          </w:tcPr>
          <w:p w14:paraId="50664F4C">
            <w:pPr>
              <w:spacing w:line="400" w:lineRule="exact"/>
              <w:jc w:val="center"/>
              <w:rPr>
                <w:rFonts w:ascii="Times New Roman" w:hAnsi="Times New Roman" w:eastAsia="方正仿宋_GBK" w:cs="Times New Roman"/>
                <w:b/>
                <w:color w:val="auto"/>
                <w:sz w:val="24"/>
                <w:szCs w:val="32"/>
              </w:rPr>
            </w:pPr>
            <w:r>
              <w:rPr>
                <w:rFonts w:ascii="Times New Roman" w:hAnsi="Times New Roman" w:eastAsia="方正仿宋_GBK" w:cs="Times New Roman"/>
                <w:b/>
                <w:color w:val="auto"/>
                <w:sz w:val="24"/>
                <w:szCs w:val="32"/>
              </w:rPr>
              <w:t>就业困难人员类别</w:t>
            </w:r>
          </w:p>
        </w:tc>
        <w:tc>
          <w:tcPr>
            <w:tcW w:w="708" w:type="dxa"/>
            <w:vAlign w:val="center"/>
          </w:tcPr>
          <w:p w14:paraId="4FFE0DAF">
            <w:pPr>
              <w:spacing w:line="400" w:lineRule="exact"/>
              <w:jc w:val="center"/>
              <w:rPr>
                <w:rFonts w:ascii="Times New Roman" w:hAnsi="Times New Roman" w:eastAsia="方正仿宋_GBK" w:cs="Times New Roman"/>
                <w:b/>
                <w:color w:val="auto"/>
                <w:kern w:val="0"/>
                <w:sz w:val="24"/>
                <w:szCs w:val="32"/>
                <w:shd w:val="clear" w:color="auto" w:fill="FFFFFF"/>
              </w:rPr>
            </w:pPr>
            <w:r>
              <w:rPr>
                <w:rFonts w:ascii="Times New Roman" w:hAnsi="Times New Roman" w:eastAsia="方正仿宋_GBK" w:cs="Times New Roman"/>
                <w:b/>
                <w:color w:val="auto"/>
                <w:sz w:val="24"/>
                <w:szCs w:val="32"/>
              </w:rPr>
              <w:t>用工性质</w:t>
            </w:r>
          </w:p>
        </w:tc>
        <w:tc>
          <w:tcPr>
            <w:tcW w:w="3261" w:type="dxa"/>
            <w:vAlign w:val="center"/>
          </w:tcPr>
          <w:p w14:paraId="5F515933">
            <w:pPr>
              <w:spacing w:line="400" w:lineRule="exact"/>
              <w:jc w:val="center"/>
              <w:rPr>
                <w:rFonts w:ascii="Times New Roman" w:hAnsi="Times New Roman" w:eastAsia="方正仿宋_GBK" w:cs="Times New Roman"/>
                <w:b/>
                <w:color w:val="auto"/>
                <w:sz w:val="24"/>
                <w:szCs w:val="32"/>
              </w:rPr>
            </w:pPr>
            <w:r>
              <w:rPr>
                <w:rFonts w:ascii="Times New Roman" w:hAnsi="Times New Roman" w:eastAsia="方正仿宋_GBK" w:cs="Times New Roman"/>
                <w:b/>
                <w:color w:val="auto"/>
                <w:sz w:val="24"/>
                <w:szCs w:val="32"/>
              </w:rPr>
              <w:t>工作内容</w:t>
            </w:r>
          </w:p>
        </w:tc>
        <w:tc>
          <w:tcPr>
            <w:tcW w:w="3354" w:type="dxa"/>
            <w:vAlign w:val="center"/>
          </w:tcPr>
          <w:p w14:paraId="33EDD12D">
            <w:pPr>
              <w:spacing w:line="400" w:lineRule="exact"/>
              <w:jc w:val="center"/>
              <w:rPr>
                <w:rFonts w:ascii="Times New Roman" w:hAnsi="Times New Roman" w:eastAsia="方正仿宋_GBK" w:cs="Times New Roman"/>
                <w:b/>
                <w:color w:val="auto"/>
                <w:kern w:val="0"/>
                <w:sz w:val="24"/>
                <w:szCs w:val="32"/>
                <w:shd w:val="clear" w:color="auto" w:fill="FFFFFF"/>
              </w:rPr>
            </w:pPr>
            <w:r>
              <w:rPr>
                <w:rFonts w:ascii="Times New Roman" w:hAnsi="Times New Roman" w:eastAsia="方正仿宋_GBK" w:cs="Times New Roman"/>
                <w:b/>
                <w:color w:val="auto"/>
                <w:sz w:val="24"/>
                <w:szCs w:val="32"/>
              </w:rPr>
              <w:t>工作要求</w:t>
            </w:r>
          </w:p>
        </w:tc>
        <w:tc>
          <w:tcPr>
            <w:tcW w:w="1134" w:type="dxa"/>
            <w:vAlign w:val="center"/>
          </w:tcPr>
          <w:p w14:paraId="061AF94C">
            <w:pPr>
              <w:spacing w:line="400" w:lineRule="exact"/>
              <w:jc w:val="center"/>
              <w:rPr>
                <w:rFonts w:ascii="Times New Roman" w:hAnsi="Times New Roman" w:eastAsia="方正仿宋_GBK" w:cs="Times New Roman"/>
                <w:b/>
                <w:color w:val="auto"/>
                <w:sz w:val="24"/>
                <w:szCs w:val="32"/>
              </w:rPr>
            </w:pPr>
            <w:r>
              <w:rPr>
                <w:rFonts w:ascii="Times New Roman" w:hAnsi="Times New Roman" w:eastAsia="方正仿宋_GBK" w:cs="Times New Roman"/>
                <w:b/>
                <w:color w:val="auto"/>
                <w:sz w:val="24"/>
                <w:szCs w:val="32"/>
              </w:rPr>
              <w:t>薪酬待遇</w:t>
            </w:r>
          </w:p>
        </w:tc>
        <w:tc>
          <w:tcPr>
            <w:tcW w:w="1450" w:type="dxa"/>
            <w:vAlign w:val="center"/>
          </w:tcPr>
          <w:p w14:paraId="18DE0547">
            <w:pPr>
              <w:spacing w:line="400" w:lineRule="exact"/>
              <w:jc w:val="center"/>
              <w:rPr>
                <w:rFonts w:ascii="Times New Roman" w:hAnsi="Times New Roman" w:eastAsia="方正仿宋_GBK" w:cs="Times New Roman"/>
                <w:b/>
                <w:color w:val="auto"/>
                <w:kern w:val="0"/>
                <w:sz w:val="24"/>
                <w:szCs w:val="32"/>
                <w:shd w:val="clear" w:color="auto" w:fill="FFFFFF"/>
              </w:rPr>
            </w:pPr>
            <w:r>
              <w:rPr>
                <w:rFonts w:ascii="Times New Roman" w:hAnsi="Times New Roman" w:eastAsia="方正仿宋_GBK" w:cs="Times New Roman"/>
                <w:b/>
                <w:color w:val="auto"/>
                <w:sz w:val="24"/>
                <w:szCs w:val="32"/>
              </w:rPr>
              <w:t>工作地点</w:t>
            </w:r>
          </w:p>
        </w:tc>
      </w:tr>
      <w:tr w14:paraId="1A19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538" w:type="dxa"/>
            <w:vAlign w:val="center"/>
          </w:tcPr>
          <w:p w14:paraId="4615C46E">
            <w:pPr>
              <w:pStyle w:val="5"/>
              <w:widowControl/>
              <w:spacing w:before="105" w:beforeAutospacing="0" w:after="105" w:afterAutospacing="0" w:line="23" w:lineRule="atLeast"/>
              <w:jc w:val="center"/>
              <w:rPr>
                <w:rFonts w:ascii="方正仿宋_GBK" w:hAnsi="方正仿宋_GBK" w:eastAsia="方正仿宋_GBK" w:cs="方正仿宋_GBK"/>
                <w:b/>
                <w:color w:val="auto"/>
                <w:sz w:val="15"/>
                <w:szCs w:val="15"/>
                <w:shd w:val="clear" w:color="auto" w:fill="FFFFFF"/>
              </w:rPr>
            </w:pPr>
            <w:r>
              <w:rPr>
                <w:rFonts w:ascii="方正仿宋_GBK" w:hAnsi="方正仿宋_GBK" w:eastAsia="方正仿宋_GBK" w:cs="方正仿宋_GBK"/>
                <w:b/>
                <w:color w:val="auto"/>
                <w:sz w:val="15"/>
                <w:szCs w:val="15"/>
                <w:shd w:val="clear" w:color="auto" w:fill="FFFFFF"/>
              </w:rPr>
              <w:t>1</w:t>
            </w:r>
          </w:p>
        </w:tc>
        <w:tc>
          <w:tcPr>
            <w:tcW w:w="1271" w:type="dxa"/>
            <w:vAlign w:val="center"/>
          </w:tcPr>
          <w:p w14:paraId="78145F48">
            <w:pPr>
              <w:spacing w:line="400" w:lineRule="exact"/>
              <w:jc w:val="center"/>
              <w:rPr>
                <w:rFonts w:ascii="方正仿宋_GBK" w:hAnsi="方正仿宋_GBK" w:eastAsia="方正仿宋_GBK" w:cs="方正仿宋_GBK"/>
                <w:b/>
                <w:color w:val="auto"/>
                <w:kern w:val="0"/>
                <w:sz w:val="15"/>
                <w:szCs w:val="15"/>
                <w:shd w:val="clear" w:color="auto" w:fill="FFFFFF"/>
              </w:rPr>
            </w:pPr>
            <w:r>
              <w:rPr>
                <w:rFonts w:hint="eastAsia" w:ascii="方正仿宋_GBK" w:hAnsi="方正仿宋_GBK" w:eastAsia="方正仿宋_GBK" w:cs="方正仿宋_GBK"/>
                <w:b/>
                <w:color w:val="auto"/>
                <w:kern w:val="0"/>
                <w:sz w:val="15"/>
                <w:szCs w:val="15"/>
                <w:shd w:val="clear" w:color="auto" w:fill="FFFFFF"/>
              </w:rPr>
              <w:t>居家养老服务岗</w:t>
            </w:r>
          </w:p>
        </w:tc>
        <w:tc>
          <w:tcPr>
            <w:tcW w:w="709" w:type="dxa"/>
            <w:vAlign w:val="center"/>
          </w:tcPr>
          <w:p w14:paraId="25F1CF7D">
            <w:pPr>
              <w:spacing w:line="400" w:lineRule="exact"/>
              <w:jc w:val="center"/>
              <w:rPr>
                <w:rFonts w:ascii="方正仿宋_GBK" w:hAnsi="方正仿宋_GBK" w:eastAsia="方正仿宋_GBK" w:cs="方正仿宋_GBK"/>
                <w:b/>
                <w:color w:val="auto"/>
                <w:kern w:val="0"/>
                <w:sz w:val="15"/>
                <w:szCs w:val="15"/>
                <w:shd w:val="clear" w:color="auto" w:fill="FFFFFF"/>
              </w:rPr>
            </w:pPr>
            <w:r>
              <w:rPr>
                <w:rFonts w:hint="eastAsia" w:ascii="方正仿宋_GBK" w:hAnsi="方正仿宋_GBK" w:eastAsia="方正仿宋_GBK" w:cs="方正仿宋_GBK"/>
                <w:b/>
                <w:color w:val="auto"/>
                <w:kern w:val="0"/>
                <w:sz w:val="15"/>
                <w:szCs w:val="15"/>
                <w:shd w:val="clear" w:color="auto" w:fill="FFFFFF"/>
              </w:rPr>
              <w:t>1</w:t>
            </w:r>
          </w:p>
        </w:tc>
        <w:tc>
          <w:tcPr>
            <w:tcW w:w="1985" w:type="dxa"/>
            <w:vAlign w:val="center"/>
          </w:tcPr>
          <w:p w14:paraId="315D800A">
            <w:pPr>
              <w:pStyle w:val="5"/>
              <w:widowControl/>
              <w:spacing w:before="105" w:beforeAutospacing="0" w:after="105" w:afterAutospacing="0" w:line="23" w:lineRule="atLeast"/>
              <w:jc w:val="center"/>
              <w:rPr>
                <w:rFonts w:ascii="方正仿宋_GBK" w:hAnsi="方正仿宋_GBK" w:eastAsia="方正仿宋_GBK" w:cs="方正仿宋_GBK"/>
                <w:b/>
                <w:color w:val="auto"/>
                <w:sz w:val="15"/>
                <w:szCs w:val="15"/>
                <w:shd w:val="clear" w:color="auto" w:fill="FFFFFF"/>
              </w:rPr>
            </w:pPr>
            <w:r>
              <w:rPr>
                <w:rFonts w:ascii="方正仿宋_GBK" w:hAnsi="方正仿宋_GBK" w:eastAsia="方正仿宋_GBK" w:cs="方正仿宋_GBK"/>
                <w:b/>
                <w:color w:val="auto"/>
                <w:sz w:val="15"/>
                <w:szCs w:val="15"/>
                <w:shd w:val="clear" w:color="auto" w:fill="FFFFFF"/>
              </w:rPr>
              <w:t>登记失业离校2年内高校毕业生，以及我市户籍登记失业</w:t>
            </w:r>
            <w:r>
              <w:rPr>
                <w:rFonts w:hint="eastAsia" w:ascii="方正仿宋_GBK" w:hAnsi="方正仿宋_GBK" w:eastAsia="方正仿宋_GBK" w:cs="方正仿宋_GBK"/>
                <w:b/>
                <w:color w:val="auto"/>
                <w:sz w:val="15"/>
                <w:szCs w:val="15"/>
                <w:shd w:val="clear" w:color="auto" w:fill="FFFFFF"/>
              </w:rPr>
              <w:t>三个月以上</w:t>
            </w:r>
            <w:r>
              <w:rPr>
                <w:rFonts w:ascii="方正仿宋_GBK" w:hAnsi="方正仿宋_GBK" w:eastAsia="方正仿宋_GBK" w:cs="方正仿宋_GBK"/>
                <w:b/>
                <w:color w:val="auto"/>
                <w:sz w:val="15"/>
                <w:szCs w:val="15"/>
                <w:shd w:val="clear" w:color="auto" w:fill="FFFFFF"/>
              </w:rPr>
              <w:t>“4050”人员、低保家庭人员、零就业家庭人员、残疾人、刑满释放人员、戒毒康复人员、去产能企业职工、退役军人</w:t>
            </w:r>
          </w:p>
        </w:tc>
        <w:tc>
          <w:tcPr>
            <w:tcW w:w="708" w:type="dxa"/>
            <w:vAlign w:val="center"/>
          </w:tcPr>
          <w:p w14:paraId="3A2CC8F8">
            <w:pPr>
              <w:pStyle w:val="5"/>
              <w:widowControl/>
              <w:spacing w:before="105" w:beforeAutospacing="0" w:after="105" w:afterAutospacing="0" w:line="23" w:lineRule="atLeast"/>
              <w:jc w:val="center"/>
              <w:rPr>
                <w:rFonts w:ascii="方正仿宋_GBK" w:hAnsi="方正仿宋_GBK" w:eastAsia="方正仿宋_GBK" w:cs="方正仿宋_GBK"/>
                <w:b/>
                <w:color w:val="auto"/>
                <w:sz w:val="15"/>
                <w:szCs w:val="15"/>
                <w:shd w:val="clear" w:color="auto" w:fill="FFFFFF"/>
              </w:rPr>
            </w:pPr>
            <w:r>
              <w:rPr>
                <w:rFonts w:ascii="方正仿宋_GBK" w:hAnsi="方正仿宋_GBK" w:eastAsia="方正仿宋_GBK" w:cs="方正仿宋_GBK"/>
                <w:b/>
                <w:color w:val="auto"/>
                <w:sz w:val="15"/>
                <w:szCs w:val="15"/>
                <w:shd w:val="clear" w:color="auto" w:fill="FFFFFF"/>
              </w:rPr>
              <w:t>全日制用工</w:t>
            </w:r>
          </w:p>
        </w:tc>
        <w:tc>
          <w:tcPr>
            <w:tcW w:w="3261" w:type="dxa"/>
            <w:vAlign w:val="center"/>
          </w:tcPr>
          <w:p w14:paraId="3AD53313">
            <w:pPr>
              <w:pStyle w:val="5"/>
              <w:widowControl/>
              <w:spacing w:before="105" w:after="105" w:line="23" w:lineRule="atLeast"/>
              <w:jc w:val="center"/>
              <w:rPr>
                <w:rFonts w:ascii="方正仿宋_GBK" w:hAnsi="方正仿宋_GBK" w:eastAsia="方正仿宋_GBK" w:cs="方正仿宋_GBK"/>
                <w:b/>
                <w:color w:val="auto"/>
                <w:sz w:val="15"/>
                <w:szCs w:val="15"/>
                <w:shd w:val="clear" w:color="auto" w:fill="FFFFFF"/>
              </w:rPr>
            </w:pPr>
            <w:r>
              <w:rPr>
                <w:rFonts w:hint="eastAsia" w:ascii="方正仿宋_GBK" w:hAnsi="方正仿宋_GBK" w:eastAsia="方正仿宋_GBK" w:cs="方正仿宋_GBK"/>
                <w:b/>
                <w:color w:val="auto"/>
                <w:sz w:val="15"/>
                <w:szCs w:val="15"/>
                <w:shd w:val="clear" w:color="auto" w:fill="FFFFFF"/>
              </w:rPr>
              <w:t>主要是根据辖区老年人不同年龄及不同生活状况提供与之相适应的其它各类服务。1、生活照料服务。2、安全保障服务。3、医疗保健服务。4、文化娱乐服务。5、精神慰藉服务。6、其它方面的服务。</w:t>
            </w:r>
          </w:p>
        </w:tc>
        <w:tc>
          <w:tcPr>
            <w:tcW w:w="3354" w:type="dxa"/>
            <w:vAlign w:val="center"/>
          </w:tcPr>
          <w:p w14:paraId="364E0D72">
            <w:pPr>
              <w:pStyle w:val="5"/>
              <w:widowControl/>
              <w:spacing w:before="105" w:beforeAutospacing="0" w:after="105" w:afterAutospacing="0" w:line="23" w:lineRule="atLeast"/>
              <w:jc w:val="center"/>
              <w:rPr>
                <w:rFonts w:ascii="方正仿宋_GBK" w:hAnsi="方正仿宋_GBK" w:eastAsia="方正仿宋_GBK" w:cs="方正仿宋_GBK"/>
                <w:b/>
                <w:color w:val="auto"/>
                <w:sz w:val="15"/>
                <w:szCs w:val="15"/>
                <w:shd w:val="clear" w:color="auto" w:fill="FFFFFF"/>
              </w:rPr>
            </w:pPr>
            <w:r>
              <w:rPr>
                <w:rFonts w:hint="eastAsia" w:ascii="方正仿宋_GBK" w:hAnsi="方正仿宋_GBK" w:eastAsia="方正仿宋_GBK" w:cs="方正仿宋_GBK"/>
                <w:b/>
                <w:color w:val="auto"/>
                <w:sz w:val="15"/>
                <w:szCs w:val="15"/>
                <w:shd w:val="clear" w:color="auto" w:fill="FFFFFF"/>
              </w:rPr>
              <w:t>1、拥护中国共产党的领导，热爱祖国，遵纪守法，品行端正，作风正派，遵守公民道德规范。2、热爱社区工作，责任心强，能熟练操作计算机。3、身心健康，具有正常履行职责的身体条件。</w:t>
            </w:r>
          </w:p>
        </w:tc>
        <w:tc>
          <w:tcPr>
            <w:tcW w:w="1134" w:type="dxa"/>
            <w:vAlign w:val="center"/>
          </w:tcPr>
          <w:p w14:paraId="5BA4CE71">
            <w:pPr>
              <w:pStyle w:val="5"/>
              <w:widowControl/>
              <w:spacing w:before="105" w:beforeAutospacing="0" w:after="105" w:afterAutospacing="0" w:line="23" w:lineRule="atLeast"/>
              <w:jc w:val="center"/>
              <w:rPr>
                <w:rFonts w:ascii="方正仿宋_GBK" w:hAnsi="方正仿宋_GBK" w:eastAsia="方正仿宋_GBK" w:cs="方正仿宋_GBK"/>
                <w:b/>
                <w:color w:val="auto"/>
                <w:sz w:val="15"/>
                <w:szCs w:val="15"/>
                <w:shd w:val="clear" w:color="auto" w:fill="FFFFFF"/>
              </w:rPr>
            </w:pPr>
            <w:r>
              <w:rPr>
                <w:rFonts w:ascii="方正仿宋_GBK" w:hAnsi="方正仿宋_GBK" w:eastAsia="方正仿宋_GBK" w:cs="方正仿宋_GBK"/>
                <w:b/>
                <w:color w:val="auto"/>
                <w:sz w:val="15"/>
                <w:szCs w:val="15"/>
                <w:shd w:val="clear" w:color="auto" w:fill="FFFFFF"/>
              </w:rPr>
              <w:t>不低于</w:t>
            </w:r>
            <w:r>
              <w:rPr>
                <w:rFonts w:hint="eastAsia" w:ascii="方正仿宋_GBK" w:hAnsi="方正仿宋_GBK" w:eastAsia="方正仿宋_GBK" w:cs="方正仿宋_GBK"/>
                <w:b/>
                <w:color w:val="auto"/>
                <w:sz w:val="15"/>
                <w:szCs w:val="15"/>
                <w:shd w:val="clear" w:color="auto" w:fill="FFFFFF"/>
              </w:rPr>
              <w:t>当年最低社评工资</w:t>
            </w:r>
          </w:p>
        </w:tc>
        <w:tc>
          <w:tcPr>
            <w:tcW w:w="1450" w:type="dxa"/>
            <w:vAlign w:val="center"/>
          </w:tcPr>
          <w:p w14:paraId="3D83488A">
            <w:pPr>
              <w:pStyle w:val="5"/>
              <w:widowControl/>
              <w:spacing w:before="105" w:beforeAutospacing="0" w:after="105" w:afterAutospacing="0" w:line="23" w:lineRule="atLeast"/>
              <w:jc w:val="center"/>
              <w:rPr>
                <w:rFonts w:ascii="方正仿宋_GBK" w:hAnsi="方正仿宋_GBK" w:eastAsia="方正仿宋_GBK" w:cs="方正仿宋_GBK"/>
                <w:b/>
                <w:color w:val="auto"/>
                <w:sz w:val="15"/>
                <w:szCs w:val="15"/>
                <w:shd w:val="clear" w:color="auto" w:fill="FFFFFF"/>
              </w:rPr>
            </w:pPr>
            <w:r>
              <w:rPr>
                <w:rFonts w:ascii="方正仿宋_GBK" w:hAnsi="方正仿宋_GBK" w:eastAsia="方正仿宋_GBK" w:cs="方正仿宋_GBK"/>
                <w:b/>
                <w:color w:val="auto"/>
                <w:sz w:val="15"/>
                <w:szCs w:val="15"/>
                <w:shd w:val="clear" w:color="auto" w:fill="FFFFFF"/>
              </w:rPr>
              <w:t>天文街道</w:t>
            </w:r>
            <w:r>
              <w:rPr>
                <w:rFonts w:hint="eastAsia" w:ascii="方正仿宋_GBK" w:hAnsi="方正仿宋_GBK" w:eastAsia="方正仿宋_GBK" w:cs="方正仿宋_GBK"/>
                <w:b/>
                <w:color w:val="auto"/>
                <w:sz w:val="15"/>
                <w:szCs w:val="15"/>
                <w:shd w:val="clear" w:color="auto" w:fill="FFFFFF"/>
              </w:rPr>
              <w:t>所属社区</w:t>
            </w:r>
          </w:p>
        </w:tc>
      </w:tr>
      <w:tr w14:paraId="2A30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vAlign w:val="center"/>
          </w:tcPr>
          <w:p w14:paraId="3AC81ABE">
            <w:pPr>
              <w:pStyle w:val="5"/>
              <w:widowControl/>
              <w:spacing w:before="105" w:beforeAutospacing="0" w:after="105" w:afterAutospacing="0" w:line="23" w:lineRule="atLeast"/>
              <w:jc w:val="center"/>
              <w:rPr>
                <w:rFonts w:ascii="方正仿宋_GBK" w:hAnsi="方正仿宋_GBK" w:eastAsia="方正仿宋_GBK" w:cs="方正仿宋_GBK"/>
                <w:b/>
                <w:color w:val="auto"/>
                <w:sz w:val="15"/>
                <w:szCs w:val="15"/>
                <w:shd w:val="clear" w:color="auto" w:fill="FFFFFF"/>
              </w:rPr>
            </w:pPr>
            <w:r>
              <w:rPr>
                <w:rFonts w:hint="eastAsia" w:ascii="方正仿宋_GBK" w:hAnsi="方正仿宋_GBK" w:eastAsia="方正仿宋_GBK" w:cs="方正仿宋_GBK"/>
                <w:b/>
                <w:color w:val="auto"/>
                <w:sz w:val="15"/>
                <w:szCs w:val="15"/>
                <w:shd w:val="clear" w:color="auto" w:fill="FFFFFF"/>
              </w:rPr>
              <w:t>2</w:t>
            </w:r>
          </w:p>
        </w:tc>
        <w:tc>
          <w:tcPr>
            <w:tcW w:w="1271" w:type="dxa"/>
            <w:vAlign w:val="center"/>
          </w:tcPr>
          <w:p w14:paraId="13159D8B">
            <w:pPr>
              <w:pStyle w:val="5"/>
              <w:widowControl/>
              <w:spacing w:before="105" w:beforeAutospacing="0" w:after="105" w:afterAutospacing="0" w:line="23" w:lineRule="atLeast"/>
              <w:jc w:val="center"/>
              <w:rPr>
                <w:rFonts w:ascii="方正仿宋_GBK" w:hAnsi="方正仿宋_GBK" w:eastAsia="方正仿宋_GBK" w:cs="方正仿宋_GBK"/>
                <w:b/>
                <w:color w:val="auto"/>
                <w:sz w:val="15"/>
                <w:szCs w:val="15"/>
                <w:shd w:val="clear" w:color="auto" w:fill="FFFFFF"/>
              </w:rPr>
            </w:pPr>
            <w:r>
              <w:rPr>
                <w:rFonts w:ascii="方正仿宋_GBK" w:hAnsi="方正仿宋_GBK" w:eastAsia="方正仿宋_GBK" w:cs="方正仿宋_GBK"/>
                <w:b/>
                <w:color w:val="auto"/>
                <w:sz w:val="15"/>
                <w:szCs w:val="15"/>
                <w:shd w:val="clear" w:color="auto" w:fill="FFFFFF"/>
              </w:rPr>
              <w:t>基层就业服务协管</w:t>
            </w:r>
          </w:p>
        </w:tc>
        <w:tc>
          <w:tcPr>
            <w:tcW w:w="709" w:type="dxa"/>
            <w:vAlign w:val="center"/>
          </w:tcPr>
          <w:p w14:paraId="64E61555">
            <w:pPr>
              <w:pStyle w:val="5"/>
              <w:widowControl/>
              <w:spacing w:before="105" w:beforeAutospacing="0" w:after="105" w:afterAutospacing="0" w:line="23" w:lineRule="atLeast"/>
              <w:jc w:val="center"/>
              <w:rPr>
                <w:rFonts w:ascii="方正仿宋_GBK" w:hAnsi="方正仿宋_GBK" w:eastAsia="方正仿宋_GBK" w:cs="方正仿宋_GBK"/>
                <w:b/>
                <w:color w:val="auto"/>
                <w:sz w:val="15"/>
                <w:szCs w:val="15"/>
                <w:shd w:val="clear" w:color="auto" w:fill="FFFFFF"/>
              </w:rPr>
            </w:pPr>
            <w:r>
              <w:rPr>
                <w:rFonts w:hint="eastAsia" w:ascii="方正仿宋_GBK" w:hAnsi="方正仿宋_GBK" w:eastAsia="方正仿宋_GBK" w:cs="方正仿宋_GBK"/>
                <w:b/>
                <w:color w:val="auto"/>
                <w:sz w:val="15"/>
                <w:szCs w:val="15"/>
                <w:shd w:val="clear" w:color="auto" w:fill="FFFFFF"/>
              </w:rPr>
              <w:t>7</w:t>
            </w:r>
          </w:p>
        </w:tc>
        <w:tc>
          <w:tcPr>
            <w:tcW w:w="1985" w:type="dxa"/>
            <w:vAlign w:val="center"/>
          </w:tcPr>
          <w:p w14:paraId="751ED7F8">
            <w:pPr>
              <w:pStyle w:val="5"/>
              <w:widowControl/>
              <w:spacing w:before="105" w:beforeAutospacing="0" w:after="105" w:afterAutospacing="0" w:line="23" w:lineRule="atLeast"/>
              <w:jc w:val="center"/>
              <w:rPr>
                <w:rFonts w:ascii="方正仿宋_GBK" w:hAnsi="方正仿宋_GBK" w:eastAsia="方正仿宋_GBK" w:cs="方正仿宋_GBK"/>
                <w:b/>
                <w:color w:val="auto"/>
                <w:sz w:val="15"/>
                <w:szCs w:val="15"/>
                <w:shd w:val="clear" w:color="auto" w:fill="FFFFFF"/>
              </w:rPr>
            </w:pPr>
            <w:r>
              <w:rPr>
                <w:rFonts w:ascii="方正仿宋_GBK" w:hAnsi="方正仿宋_GBK" w:eastAsia="方正仿宋_GBK" w:cs="方正仿宋_GBK"/>
                <w:b/>
                <w:color w:val="auto"/>
                <w:sz w:val="15"/>
                <w:szCs w:val="15"/>
                <w:shd w:val="clear" w:color="auto" w:fill="FFFFFF"/>
              </w:rPr>
              <w:t>登记失业离校2年内高校毕业生，以及我市户籍登登记失业</w:t>
            </w:r>
            <w:r>
              <w:rPr>
                <w:rFonts w:hint="eastAsia" w:ascii="方正仿宋_GBK" w:hAnsi="方正仿宋_GBK" w:eastAsia="方正仿宋_GBK" w:cs="方正仿宋_GBK"/>
                <w:b/>
                <w:color w:val="auto"/>
                <w:sz w:val="15"/>
                <w:szCs w:val="15"/>
                <w:shd w:val="clear" w:color="auto" w:fill="FFFFFF"/>
              </w:rPr>
              <w:t>三个月以上</w:t>
            </w:r>
            <w:r>
              <w:rPr>
                <w:rFonts w:ascii="方正仿宋_GBK" w:hAnsi="方正仿宋_GBK" w:eastAsia="方正仿宋_GBK" w:cs="方正仿宋_GBK"/>
                <w:b/>
                <w:color w:val="auto"/>
                <w:sz w:val="15"/>
                <w:szCs w:val="15"/>
                <w:shd w:val="clear" w:color="auto" w:fill="FFFFFF"/>
              </w:rPr>
              <w:t>“4050”人员、低保家庭人员、零就业家庭人员、残疾人、刑满释放人员、戒毒康复人员、去产能企业职工、退役军人</w:t>
            </w:r>
          </w:p>
        </w:tc>
        <w:tc>
          <w:tcPr>
            <w:tcW w:w="708" w:type="dxa"/>
            <w:vAlign w:val="center"/>
          </w:tcPr>
          <w:p w14:paraId="33B798D9">
            <w:pPr>
              <w:pStyle w:val="5"/>
              <w:widowControl/>
              <w:spacing w:before="105" w:beforeAutospacing="0" w:after="105" w:afterAutospacing="0" w:line="23" w:lineRule="atLeast"/>
              <w:jc w:val="center"/>
              <w:rPr>
                <w:rFonts w:ascii="方正仿宋_GBK" w:hAnsi="方正仿宋_GBK" w:eastAsia="方正仿宋_GBK" w:cs="方正仿宋_GBK"/>
                <w:b/>
                <w:color w:val="auto"/>
                <w:sz w:val="15"/>
                <w:szCs w:val="15"/>
                <w:shd w:val="clear" w:color="auto" w:fill="FFFFFF"/>
              </w:rPr>
            </w:pPr>
            <w:r>
              <w:rPr>
                <w:rFonts w:ascii="方正仿宋_GBK" w:hAnsi="方正仿宋_GBK" w:eastAsia="方正仿宋_GBK" w:cs="方正仿宋_GBK"/>
                <w:b/>
                <w:color w:val="auto"/>
                <w:sz w:val="15"/>
                <w:szCs w:val="15"/>
                <w:shd w:val="clear" w:color="auto" w:fill="FFFFFF"/>
              </w:rPr>
              <w:t>全日制用工</w:t>
            </w:r>
          </w:p>
        </w:tc>
        <w:tc>
          <w:tcPr>
            <w:tcW w:w="3261" w:type="dxa"/>
            <w:vAlign w:val="center"/>
          </w:tcPr>
          <w:p w14:paraId="6C211932">
            <w:pPr>
              <w:pStyle w:val="5"/>
              <w:widowControl/>
              <w:spacing w:before="105" w:beforeAutospacing="0" w:after="105" w:afterAutospacing="0" w:line="23" w:lineRule="atLeast"/>
              <w:ind w:right="-496" w:rightChars="-236"/>
              <w:rPr>
                <w:rFonts w:ascii="方正仿宋_GBK" w:hAnsi="方正仿宋_GBK" w:eastAsia="方正仿宋_GBK" w:cs="方正仿宋_GBK"/>
                <w:b/>
                <w:color w:val="auto"/>
                <w:sz w:val="15"/>
                <w:szCs w:val="15"/>
                <w:shd w:val="clear" w:color="auto" w:fill="FFFFFF"/>
              </w:rPr>
            </w:pPr>
            <w:r>
              <w:rPr>
                <w:rFonts w:ascii="方正仿宋_GBK" w:hAnsi="方正仿宋_GBK" w:eastAsia="方正仿宋_GBK" w:cs="方正仿宋_GBK"/>
                <w:b/>
                <w:color w:val="auto"/>
                <w:sz w:val="15"/>
                <w:szCs w:val="15"/>
                <w:shd w:val="clear" w:color="auto" w:fill="FFFFFF"/>
              </w:rPr>
              <w:t>1、清楚掌握责任服务区域劳动力总数，摸清失业人员数量及基本状况 2、帮助失业人员和就业困难人员就业，引导他们转变就业观念，对他们进行跟踪服务，促进就业。3、有效传达就业政策，并配合做好就业扶助政策、就业信息的解答</w:t>
            </w:r>
            <w:r>
              <w:rPr>
                <w:rFonts w:hint="eastAsia" w:ascii="方正仿宋_GBK" w:hAnsi="方正仿宋_GBK" w:eastAsia="方正仿宋_GBK" w:cs="方正仿宋_GBK"/>
                <w:b/>
                <w:color w:val="auto"/>
                <w:sz w:val="15"/>
                <w:szCs w:val="15"/>
                <w:shd w:val="clear" w:color="auto" w:fill="FFFFFF"/>
              </w:rPr>
              <w:t>4.对社区内企业用工进行动态监测，采集劳动合同签订情况、企业空岗情况、社会保险缴纳情况等基础数据。5、协助街镇、社区完成其他就业协管任务。</w:t>
            </w:r>
          </w:p>
        </w:tc>
        <w:tc>
          <w:tcPr>
            <w:tcW w:w="3354" w:type="dxa"/>
            <w:vAlign w:val="center"/>
          </w:tcPr>
          <w:p w14:paraId="030FBC57">
            <w:pPr>
              <w:pStyle w:val="5"/>
              <w:widowControl/>
              <w:spacing w:before="105" w:beforeAutospacing="0" w:after="105" w:afterAutospacing="0" w:line="23" w:lineRule="atLeast"/>
              <w:jc w:val="center"/>
              <w:rPr>
                <w:rFonts w:ascii="方正仿宋_GBK" w:hAnsi="方正仿宋_GBK" w:eastAsia="方正仿宋_GBK" w:cs="方正仿宋_GBK"/>
                <w:b/>
                <w:color w:val="auto"/>
                <w:sz w:val="15"/>
                <w:szCs w:val="15"/>
                <w:shd w:val="clear" w:color="auto" w:fill="FFFFFF"/>
              </w:rPr>
            </w:pPr>
            <w:r>
              <w:rPr>
                <w:rFonts w:hint="eastAsia" w:ascii="方正仿宋_GBK" w:hAnsi="方正仿宋_GBK" w:eastAsia="方正仿宋_GBK" w:cs="方正仿宋_GBK"/>
                <w:b/>
                <w:color w:val="auto"/>
                <w:sz w:val="15"/>
                <w:szCs w:val="15"/>
                <w:shd w:val="clear" w:color="auto" w:fill="FFFFFF"/>
              </w:rPr>
              <w:t>1、拥护中国共产党的领导，热爱祖国，遵纪守法，品行端正，作风正派，遵守公民道德规范。2、热爱社区工作，责任心强，能熟练操作计算机。3、身心健康，具有正常履行职责的身体条件。</w:t>
            </w:r>
          </w:p>
        </w:tc>
        <w:tc>
          <w:tcPr>
            <w:tcW w:w="1134" w:type="dxa"/>
            <w:vAlign w:val="center"/>
          </w:tcPr>
          <w:p w14:paraId="5E28F932">
            <w:pPr>
              <w:pStyle w:val="5"/>
              <w:widowControl/>
              <w:spacing w:before="105" w:beforeAutospacing="0" w:after="105" w:afterAutospacing="0" w:line="23" w:lineRule="atLeast"/>
              <w:jc w:val="center"/>
              <w:rPr>
                <w:rFonts w:ascii="方正仿宋_GBK" w:hAnsi="方正仿宋_GBK" w:eastAsia="方正仿宋_GBK" w:cs="方正仿宋_GBK"/>
                <w:b/>
                <w:color w:val="auto"/>
                <w:sz w:val="15"/>
                <w:szCs w:val="15"/>
                <w:shd w:val="clear" w:color="auto" w:fill="FFFFFF"/>
              </w:rPr>
            </w:pPr>
            <w:r>
              <w:rPr>
                <w:rFonts w:ascii="方正仿宋_GBK" w:hAnsi="方正仿宋_GBK" w:eastAsia="方正仿宋_GBK" w:cs="方正仿宋_GBK"/>
                <w:b/>
                <w:color w:val="auto"/>
                <w:sz w:val="15"/>
                <w:szCs w:val="15"/>
                <w:shd w:val="clear" w:color="auto" w:fill="FFFFFF"/>
              </w:rPr>
              <w:t>不低于当年最低社评工资</w:t>
            </w:r>
          </w:p>
        </w:tc>
        <w:tc>
          <w:tcPr>
            <w:tcW w:w="1450" w:type="dxa"/>
            <w:vAlign w:val="center"/>
          </w:tcPr>
          <w:p w14:paraId="57568FDB">
            <w:pPr>
              <w:pStyle w:val="5"/>
              <w:widowControl/>
              <w:spacing w:before="105" w:beforeAutospacing="0" w:after="105" w:afterAutospacing="0" w:line="23" w:lineRule="atLeast"/>
              <w:jc w:val="center"/>
              <w:rPr>
                <w:rFonts w:ascii="方正仿宋_GBK" w:hAnsi="方正仿宋_GBK" w:eastAsia="方正仿宋_GBK" w:cs="方正仿宋_GBK"/>
                <w:b/>
                <w:color w:val="auto"/>
                <w:sz w:val="15"/>
                <w:szCs w:val="15"/>
                <w:shd w:val="clear" w:color="auto" w:fill="FFFFFF"/>
              </w:rPr>
            </w:pPr>
            <w:r>
              <w:rPr>
                <w:rFonts w:ascii="方正仿宋_GBK" w:hAnsi="方正仿宋_GBK" w:eastAsia="方正仿宋_GBK" w:cs="方正仿宋_GBK"/>
                <w:b/>
                <w:color w:val="auto"/>
                <w:sz w:val="15"/>
                <w:szCs w:val="15"/>
                <w:shd w:val="clear" w:color="auto" w:fill="FFFFFF"/>
              </w:rPr>
              <w:t>天文街道</w:t>
            </w:r>
            <w:r>
              <w:rPr>
                <w:rFonts w:hint="eastAsia" w:ascii="方正仿宋_GBK" w:hAnsi="方正仿宋_GBK" w:eastAsia="方正仿宋_GBK" w:cs="方正仿宋_GBK"/>
                <w:b/>
                <w:color w:val="auto"/>
                <w:sz w:val="15"/>
                <w:szCs w:val="15"/>
                <w:shd w:val="clear" w:color="auto" w:fill="FFFFFF"/>
              </w:rPr>
              <w:t>所属社区</w:t>
            </w:r>
          </w:p>
        </w:tc>
      </w:tr>
    </w:tbl>
    <w:p w14:paraId="7C71A7DD">
      <w:pPr>
        <w:spacing w:line="560" w:lineRule="exact"/>
        <w:jc w:val="left"/>
        <w:rPr>
          <w:rFonts w:ascii="方正仿宋_GBK" w:hAnsi="方正仿宋_GBK" w:eastAsia="方正仿宋_GBK" w:cs="方正仿宋_GBK"/>
          <w:b/>
          <w:color w:val="auto"/>
          <w:kern w:val="0"/>
          <w:sz w:val="15"/>
          <w:szCs w:val="15"/>
          <w:shd w:val="clear" w:color="auto" w:fill="FFFFFF"/>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wNGIwMzgzMWU5Nzk5MDhkNjcwYzQzODc3NWQ0MzEifQ=="/>
  </w:docVars>
  <w:rsids>
    <w:rsidRoot w:val="00FD6311"/>
    <w:rsid w:val="00151F9A"/>
    <w:rsid w:val="00190243"/>
    <w:rsid w:val="001C2D8E"/>
    <w:rsid w:val="001C6E18"/>
    <w:rsid w:val="002C309B"/>
    <w:rsid w:val="00344741"/>
    <w:rsid w:val="00356D39"/>
    <w:rsid w:val="00386AE4"/>
    <w:rsid w:val="00494301"/>
    <w:rsid w:val="004F05A5"/>
    <w:rsid w:val="00502503"/>
    <w:rsid w:val="00544987"/>
    <w:rsid w:val="005641B8"/>
    <w:rsid w:val="00564F1A"/>
    <w:rsid w:val="00567F20"/>
    <w:rsid w:val="005B0A99"/>
    <w:rsid w:val="00706227"/>
    <w:rsid w:val="00801984"/>
    <w:rsid w:val="00854FDE"/>
    <w:rsid w:val="0087106E"/>
    <w:rsid w:val="008B3F4F"/>
    <w:rsid w:val="008F2CD6"/>
    <w:rsid w:val="009074B0"/>
    <w:rsid w:val="00954C50"/>
    <w:rsid w:val="00A77D09"/>
    <w:rsid w:val="00AD657A"/>
    <w:rsid w:val="00B1659C"/>
    <w:rsid w:val="00B35563"/>
    <w:rsid w:val="00B50C88"/>
    <w:rsid w:val="00B61FF5"/>
    <w:rsid w:val="00B86ADE"/>
    <w:rsid w:val="00BE305F"/>
    <w:rsid w:val="00C23F45"/>
    <w:rsid w:val="00C31EC2"/>
    <w:rsid w:val="00C5681F"/>
    <w:rsid w:val="00C70565"/>
    <w:rsid w:val="00DB7BF0"/>
    <w:rsid w:val="00E873A9"/>
    <w:rsid w:val="00EF7FCB"/>
    <w:rsid w:val="00F006DE"/>
    <w:rsid w:val="00F5383B"/>
    <w:rsid w:val="00F66B06"/>
    <w:rsid w:val="00F82802"/>
    <w:rsid w:val="00FD6311"/>
    <w:rsid w:val="0CA912FB"/>
    <w:rsid w:val="14B561ED"/>
    <w:rsid w:val="14FB52D8"/>
    <w:rsid w:val="20684BD2"/>
    <w:rsid w:val="216655B5"/>
    <w:rsid w:val="2C262746"/>
    <w:rsid w:val="37F62EDD"/>
    <w:rsid w:val="4EFE1BAD"/>
    <w:rsid w:val="670E1033"/>
    <w:rsid w:val="7F213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仿宋_GB2312" w:hAnsi="Times New Roman" w:cs="Times New Roman"/>
      <w:spacing w:val="-4"/>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1864</Words>
  <Characters>1930</Characters>
  <Lines>15</Lines>
  <Paragraphs>4</Paragraphs>
  <TotalTime>5</TotalTime>
  <ScaleCrop>false</ScaleCrop>
  <LinksUpToDate>false</LinksUpToDate>
  <CharactersWithSpaces>1931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2024-12-19T09:17:00Z</dcterms:created>
  <dc:creator>9</dc:creator>
  <cp:lastModifiedBy>球球</cp:lastModifiedBy>
  <cp:lastPrinted>2024-12-19T09:16:00Z</cp:lastPrinted>
  <dcterms:modified xsi:type="dcterms:W3CDTF">2024-12-20T01:19:38Z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6D5FAA69724140D3B9132E26B595F067_13</vt:lpwstr>
  </property>
</Properties>
</file>