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/>
          <w:b/>
          <w:bCs/>
          <w:sz w:val="28"/>
          <w:szCs w:val="36"/>
        </w:rPr>
        <w:t>附件1：</w:t>
      </w: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永新县城乡投资控股集团有限公司公开招聘计划及</w:t>
      </w: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岗位要求表</w:t>
      </w:r>
    </w:p>
    <w:tbl>
      <w:tblPr>
        <w:tblStyle w:val="4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92"/>
        <w:gridCol w:w="1224"/>
        <w:gridCol w:w="5676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部门</w:t>
            </w: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岗位</w:t>
            </w:r>
            <w:bookmarkStart w:id="0" w:name="_GoBack"/>
            <w:bookmarkEnd w:id="0"/>
          </w:p>
        </w:tc>
        <w:tc>
          <w:tcPr>
            <w:tcW w:w="122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招聘人数</w:t>
            </w:r>
          </w:p>
        </w:tc>
        <w:tc>
          <w:tcPr>
            <w:tcW w:w="5676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岗位要求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资产运营部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酒店管理专员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1名</w:t>
            </w:r>
          </w:p>
        </w:tc>
        <w:tc>
          <w:tcPr>
            <w:tcW w:w="56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1.40周岁及以下，大专及以上学历，酒店管理、旅游管理专业；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2.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具备较扎实的酒店管理理论知识，懂业务、善管理，能独挡一面开展酒店运营工作；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3.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沟通协调能力强，服务态度好，能切实维护好客户间的关系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7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充电桩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运营专员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1名</w:t>
            </w:r>
          </w:p>
        </w:tc>
        <w:tc>
          <w:tcPr>
            <w:tcW w:w="56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1.35周岁及以下，全日制本科及以上学历，市场营销、经济学、法律专业优先；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对新能源行业及充电设备具备一定认识，懂得利用互联网工具管理和维护客户；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工作认真负责，具备较强的运营、管理和策划能力。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资产运营专员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1名</w:t>
            </w:r>
          </w:p>
        </w:tc>
        <w:tc>
          <w:tcPr>
            <w:tcW w:w="56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1.35周岁及以下，全日制本科及以上学历，经济学、工商管理、市场营销、法律专业优先；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2. 有良好的商务谈判和合同草拟能力，熟悉市场调查、市场营销、商业策划等业务，具备较强的语言表达能力、良好的沟通协调能力、较强的执行力和服务意识；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3. 有较好的文字功底，能胜任公文写作和综合文字材料，熟悉国有资产法律法规、具有资产运营管理能力和实践经验者优先。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法务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风控部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法务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风控岗</w:t>
            </w:r>
          </w:p>
        </w:tc>
        <w:tc>
          <w:tcPr>
            <w:tcW w:w="122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1名</w:t>
            </w:r>
          </w:p>
        </w:tc>
        <w:tc>
          <w:tcPr>
            <w:tcW w:w="56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1.40周岁及以下；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2.全日制本科及以上学历，法律类专业；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</w:rPr>
              <w:t>3.具备较强的学习能力、沟通能力和问题解决能力，熟悉企业风控知识和相关法律法规，能从法务角度独立撰写和审核集团公司合同协议。</w:t>
            </w:r>
          </w:p>
        </w:tc>
        <w:tc>
          <w:tcPr>
            <w:tcW w:w="759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A8B0D"/>
    <w:multiLevelType w:val="singleLevel"/>
    <w:tmpl w:val="A05A8B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611F08C3"/>
    <w:rsid w:val="241B04C9"/>
    <w:rsid w:val="2F8636D1"/>
    <w:rsid w:val="313D0119"/>
    <w:rsid w:val="424E773E"/>
    <w:rsid w:val="611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bc"/>
    <w:basedOn w:val="1"/>
    <w:autoRedefine/>
    <w:qFormat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7">
    <w:name w:val="青春"/>
    <w:basedOn w:val="1"/>
    <w:autoRedefine/>
    <w:qFormat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2024-12-19T02:02:00Z</dcterms:created>
  <dc:creator>青春的纯白</dc:creator>
  <cp:lastModifiedBy>青春的纯白</cp:lastModifiedBy>
  <dcterms:modified xsi:type="dcterms:W3CDTF">2024-12-19T06:31:16Z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54C8D8AAC87B482B9A744340E50A62E7_11</vt:lpwstr>
  </property>
</Properties>
</file>