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84"/>
        <w:gridCol w:w="1050"/>
        <w:gridCol w:w="733"/>
        <w:gridCol w:w="1031"/>
        <w:gridCol w:w="1002"/>
        <w:gridCol w:w="667"/>
        <w:gridCol w:w="4676"/>
        <w:gridCol w:w="2280"/>
        <w:gridCol w:w="811"/>
      </w:tblGrid>
      <w:tr w14:paraId="23FB25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99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99BA0E6"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三峡供销社集团2024年度引进紧缺实用人才岗位情况一览表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-362585</wp:posOffset>
                      </wp:positionV>
                      <wp:extent cx="1068705" cy="423545"/>
                      <wp:effectExtent l="0" t="0" r="1714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0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A81DC">
                                  <w:pPr>
                                    <w:spacing w:line="560" w:lineRule="exact"/>
                                    <w:jc w:val="left"/>
                                    <w:rPr>
                                      <w:rFonts w:hint="eastAsia" w:ascii="方正黑体_GBK" w:eastAsia="方正黑体_GBK"/>
                                      <w:color w:val="auto"/>
                                      <w:sz w:val="32"/>
                                      <w:szCs w:val="32"/>
                                      <w:highlight w:val="no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_GBK" w:eastAsia="方正黑体_GBK"/>
                                      <w:color w:val="auto"/>
                                      <w:sz w:val="32"/>
                                      <w:szCs w:val="32"/>
                                      <w:highlight w:val="none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方正黑体_GBK" w:eastAsia="方正黑体_GBK"/>
                                      <w:color w:val="auto"/>
                                      <w:sz w:val="32"/>
                                      <w:szCs w:val="32"/>
                                      <w:highlight w:val="none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  <w:p w14:paraId="32063214"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1" o:spid="_x0000_s1026" o:spt="1" style="position:absolute;left:0pt;margin-left:-3.95pt;margin-top:-28.55pt;height:33.35pt;width:84.15pt;z-index:251659264;mso-width-relative:page;mso-height-relative:page;" fillcolor="#FFFFFF" filled="t" stroked="f" coordsize="21600,21600" o:gfxdata="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mgIlzXAAAACAEAAA8AAAAAAAAAAQAgAAAAIgAAAGRycy9kb3ducmV2LnhtbFBLAQIU&#10;ABQAAAAIAIdO4kCffzUVuwEAAG0DAAAOAAAAAAAAAAEAIAAAACYBAABkcnMvZTJvRG9jLnhtbFBL&#10;BQYAAAAABgAGAFkBAABT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 w14:paraId="310A81DC">
                            <w:pPr>
                              <w:spacing w:line="560" w:lineRule="exact"/>
                              <w:jc w:val="left"/>
                              <w:rPr>
                                <w:rFonts w:hint="eastAsia" w:ascii="方正黑体_GBK" w:eastAsia="方正黑体_GBK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color w:val="auto"/>
                                <w:sz w:val="32"/>
                                <w:szCs w:val="32"/>
                                <w:highlight w:val="none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eastAsia="方正黑体_GBK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1</w:t>
                            </w:r>
                          </w:p>
                          <w:p w14:paraId="32063214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14:paraId="2B9096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62" w:type="dxa"/>
            <w:vAlign w:val="center"/>
          </w:tcPr>
          <w:p w14:paraId="753A41EC">
            <w:pPr>
              <w:pStyle w:val="2"/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84" w:type="dxa"/>
            <w:vAlign w:val="center"/>
          </w:tcPr>
          <w:p w14:paraId="1F705353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招聘单位</w:t>
            </w:r>
          </w:p>
        </w:tc>
        <w:tc>
          <w:tcPr>
            <w:tcW w:w="1050" w:type="dxa"/>
            <w:vAlign w:val="center"/>
          </w:tcPr>
          <w:p w14:paraId="1A38A25D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招聘岗位</w:t>
            </w:r>
          </w:p>
        </w:tc>
        <w:tc>
          <w:tcPr>
            <w:tcW w:w="733" w:type="dxa"/>
            <w:vAlign w:val="center"/>
          </w:tcPr>
          <w:p w14:paraId="522D79E4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引进人数</w:t>
            </w:r>
          </w:p>
        </w:tc>
        <w:tc>
          <w:tcPr>
            <w:tcW w:w="1031" w:type="dxa"/>
            <w:vAlign w:val="center"/>
          </w:tcPr>
          <w:p w14:paraId="62B7A6A3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年龄条件</w:t>
            </w:r>
          </w:p>
        </w:tc>
        <w:tc>
          <w:tcPr>
            <w:tcW w:w="1002" w:type="dxa"/>
            <w:vAlign w:val="center"/>
          </w:tcPr>
          <w:p w14:paraId="213FCFA6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学历条件</w:t>
            </w:r>
          </w:p>
        </w:tc>
        <w:tc>
          <w:tcPr>
            <w:tcW w:w="667" w:type="dxa"/>
            <w:vAlign w:val="center"/>
          </w:tcPr>
          <w:p w14:paraId="1A84816F"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4676" w:type="dxa"/>
            <w:vAlign w:val="center"/>
          </w:tcPr>
          <w:p w14:paraId="532C077C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岗位资格条件</w:t>
            </w:r>
          </w:p>
        </w:tc>
        <w:tc>
          <w:tcPr>
            <w:tcW w:w="2280" w:type="dxa"/>
            <w:vAlign w:val="center"/>
          </w:tcPr>
          <w:p w14:paraId="0C2DECFC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薪酬待遇</w:t>
            </w:r>
          </w:p>
        </w:tc>
        <w:tc>
          <w:tcPr>
            <w:tcW w:w="811" w:type="dxa"/>
            <w:vAlign w:val="center"/>
          </w:tcPr>
          <w:p w14:paraId="6624D2BE"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备注</w:t>
            </w:r>
          </w:p>
        </w:tc>
      </w:tr>
      <w:tr w14:paraId="40415F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62" w:type="dxa"/>
            <w:vAlign w:val="center"/>
          </w:tcPr>
          <w:p w14:paraId="67F12ABE">
            <w:pPr>
              <w:pStyle w:val="2"/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4" w:type="dxa"/>
            <w:vAlign w:val="center"/>
          </w:tcPr>
          <w:p w14:paraId="1872CD6D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宜稼欣农业集团</w:t>
            </w:r>
          </w:p>
        </w:tc>
        <w:tc>
          <w:tcPr>
            <w:tcW w:w="1050" w:type="dxa"/>
            <w:vAlign w:val="center"/>
          </w:tcPr>
          <w:p w14:paraId="4227BCDB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  <w:t>副总经理</w:t>
            </w:r>
          </w:p>
        </w:tc>
        <w:tc>
          <w:tcPr>
            <w:tcW w:w="733" w:type="dxa"/>
            <w:vAlign w:val="center"/>
          </w:tcPr>
          <w:p w14:paraId="482946A9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vAlign w:val="center"/>
          </w:tcPr>
          <w:p w14:paraId="1B6290B8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岁及以下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,有中级职称的，年龄可适当放宽。</w:t>
            </w:r>
          </w:p>
        </w:tc>
        <w:tc>
          <w:tcPr>
            <w:tcW w:w="1002" w:type="dxa"/>
            <w:vAlign w:val="center"/>
          </w:tcPr>
          <w:p w14:paraId="3C354351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全日制大专及以上学历</w:t>
            </w:r>
          </w:p>
        </w:tc>
        <w:tc>
          <w:tcPr>
            <w:tcW w:w="667" w:type="dxa"/>
            <w:vAlign w:val="center"/>
          </w:tcPr>
          <w:p w14:paraId="71EB0217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4676" w:type="dxa"/>
            <w:vAlign w:val="top"/>
          </w:tcPr>
          <w:p w14:paraId="433C80AC"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1.热爱“三农”,能适应乡镇工作环境,吃苦耐劳，服从管理；</w:t>
            </w:r>
          </w:p>
          <w:p w14:paraId="1B970DD8"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2.累计具有3年及以上农业管理工作经验，有较强的组织、领导、协调能力等；</w:t>
            </w:r>
          </w:p>
          <w:p w14:paraId="73F29127">
            <w:pPr>
              <w:pStyle w:val="2"/>
              <w:widowControl w:val="0"/>
              <w:wordWrap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3.熟悉项目管理和组织模式，具有团队管理经验和项目管理能力；</w:t>
            </w:r>
          </w:p>
          <w:p w14:paraId="769CCECA">
            <w:pPr>
              <w:pStyle w:val="2"/>
              <w:widowControl w:val="0"/>
              <w:wordWrap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有敏锐的市场感知、能把握市场动态和方向，具备较好的营销能力。</w:t>
            </w:r>
          </w:p>
        </w:tc>
        <w:tc>
          <w:tcPr>
            <w:tcW w:w="2280" w:type="dxa"/>
            <w:vAlign w:val="center"/>
          </w:tcPr>
          <w:p w14:paraId="00C7B74E">
            <w:pPr>
              <w:widowControl w:val="0"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试用期12万元/年，试用期结束按照集团薪酬考核标准执行。依法购买社保，区外人员可免费提供住宿。</w:t>
            </w:r>
          </w:p>
        </w:tc>
        <w:tc>
          <w:tcPr>
            <w:tcW w:w="811" w:type="dxa"/>
            <w:vAlign w:val="top"/>
          </w:tcPr>
          <w:p w14:paraId="36128501"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</w:rPr>
            </w:pPr>
          </w:p>
        </w:tc>
      </w:tr>
      <w:tr w14:paraId="4B425B6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62" w:type="dxa"/>
            <w:vAlign w:val="center"/>
          </w:tcPr>
          <w:p w14:paraId="460ECD01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84" w:type="dxa"/>
            <w:vAlign w:val="center"/>
          </w:tcPr>
          <w:p w14:paraId="6C882302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燎轮公司</w:t>
            </w:r>
          </w:p>
        </w:tc>
        <w:tc>
          <w:tcPr>
            <w:tcW w:w="1050" w:type="dxa"/>
            <w:vAlign w:val="center"/>
          </w:tcPr>
          <w:p w14:paraId="6701C88C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副总经理</w:t>
            </w:r>
          </w:p>
        </w:tc>
        <w:tc>
          <w:tcPr>
            <w:tcW w:w="733" w:type="dxa"/>
            <w:vAlign w:val="center"/>
          </w:tcPr>
          <w:p w14:paraId="7C027543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vAlign w:val="center"/>
          </w:tcPr>
          <w:p w14:paraId="6C5CEC95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岁及以下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,有中级职称的，年龄可适当放宽。</w:t>
            </w:r>
          </w:p>
        </w:tc>
        <w:tc>
          <w:tcPr>
            <w:tcW w:w="1002" w:type="dxa"/>
            <w:vAlign w:val="center"/>
          </w:tcPr>
          <w:p w14:paraId="2FFF1731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全日制大专及以上学历</w:t>
            </w:r>
          </w:p>
        </w:tc>
        <w:tc>
          <w:tcPr>
            <w:tcW w:w="667" w:type="dxa"/>
            <w:vAlign w:val="center"/>
          </w:tcPr>
          <w:p w14:paraId="23B76C67"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4676" w:type="dxa"/>
            <w:vAlign w:val="top"/>
          </w:tcPr>
          <w:p w14:paraId="4494E66F"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1.累计具有3年及以上贸易企业管理工作经验，有较强的组织、领导、协调能力,吃苦耐劳，服从管理；</w:t>
            </w:r>
          </w:p>
          <w:p w14:paraId="2A6E7B66"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2.具有丰富的零售、贸易行业管理经验、商业财务管理、市场营销等相关专业知识。</w:t>
            </w:r>
          </w:p>
          <w:p w14:paraId="37C8575C"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 w14:paraId="7B51A0B1">
            <w:pPr>
              <w:widowControl w:val="0"/>
              <w:wordWrap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试用期12万元/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试用期结束按照集团薪酬考核标准执行。依法购买社保，区外人员可免费提供住宿。</w:t>
            </w:r>
          </w:p>
        </w:tc>
        <w:tc>
          <w:tcPr>
            <w:tcW w:w="811" w:type="dxa"/>
            <w:vAlign w:val="top"/>
          </w:tcPr>
          <w:p w14:paraId="1643CF61"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highlight w:val="none"/>
              </w:rPr>
            </w:pPr>
          </w:p>
        </w:tc>
      </w:tr>
    </w:tbl>
    <w:p w14:paraId="3C91EA0F"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ZGI1YWJhYzI5ODNiZTgyMjJlNDYwMWNkOTlkMDkifQ=="/>
  </w:docVars>
  <w:rsids>
    <w:rsidRoot w:val="00000000"/>
    <w:rsid w:val="0F5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Calibri" w:eastAsia="仿宋_GB2312" w:cs="Times New Roman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2024-06-25T08:33:59Z</dcterms:created>
  <dc:creator>Administrator</dc:creator>
  <cp:lastModifiedBy>一笑而过</cp:lastModifiedBy>
  <dcterms:modified xsi:type="dcterms:W3CDTF">2024-06-25T08:34:28Z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3A0DE48A5A4043A2B35F5A65A59157AC_12</vt:lpwstr>
  </property>
</Properties>
</file>