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附件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72" w:afterLines="20" w:afterAutospacing="0" w:line="60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襄阳市襄城区2024年专项引进紧缺人才专业需求目录统计表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72" w:afterLines="20" w:afterAutospacing="0" w:line="30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tbl>
      <w:tblPr>
        <w:tblStyle w:val="9"/>
        <w:tblW w:w="138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4"/>
        <w:gridCol w:w="2735"/>
        <w:gridCol w:w="5471"/>
        <w:gridCol w:w="637"/>
        <w:gridCol w:w="458"/>
        <w:gridCol w:w="458"/>
        <w:gridCol w:w="699"/>
        <w:gridCol w:w="2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exact"/>
        </w:trPr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2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54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11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2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2" w:hRule="exac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经济学类、法学类、文学类、管理学类、教育学类、哲学类、历史学类、理学类、工学类、农学类、医学类</w:t>
            </w:r>
          </w:p>
        </w:tc>
        <w:tc>
          <w:tcPr>
            <w:tcW w:w="5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根据综合成绩、专业特点和现实需要，分配至区委、区政府直属事业单位、区直部门或乡镇（街道）所属事业单位从事综合管理工作。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2" w:hRule="exac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生物化学</w:t>
            </w:r>
          </w:p>
        </w:tc>
        <w:tc>
          <w:tcPr>
            <w:tcW w:w="5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根据综合成绩、专业特点和现实需要，分配至区委、区政府直属事业单位、区直部门或乡镇（街道）所属事业单位从事综合管理工作。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所需专业类别：生物学、生物工程类、生物与医学类、生物医学工程类、食品科学与工程类、材料与化工类、材料科学与工程类、纺织科学与工程类、轻工技术与工程类、化学工程与技术类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exac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规划建筑交通</w:t>
            </w:r>
          </w:p>
        </w:tc>
        <w:tc>
          <w:tcPr>
            <w:tcW w:w="5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根据综合成绩、专业特点和现实需要，分配至区委、区政府直属事业单位、区直部门或乡镇（街道）所属事业单位从事综合管理工作。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所需专业类别：城乡规划类、建筑学类、土木工程类、工程管理类、交通运输类</w:t>
            </w:r>
          </w:p>
        </w:tc>
      </w:tr>
    </w:tbl>
    <w:p/>
    <w:tbl>
      <w:tblPr>
        <w:tblStyle w:val="9"/>
        <w:tblW w:w="138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8"/>
        <w:gridCol w:w="2733"/>
        <w:gridCol w:w="5461"/>
        <w:gridCol w:w="636"/>
        <w:gridCol w:w="457"/>
        <w:gridCol w:w="457"/>
        <w:gridCol w:w="724"/>
        <w:gridCol w:w="22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2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5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2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exact"/>
        </w:trPr>
        <w:tc>
          <w:tcPr>
            <w:tcW w:w="11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5" w:hRule="exac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经济金融</w:t>
            </w:r>
          </w:p>
        </w:tc>
        <w:tc>
          <w:tcPr>
            <w:tcW w:w="5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根据综合成绩、专业特点和现实需要，分配至区委、区政府直属事业单位、区直部门或乡镇（街道）所属事业单位从事综合管理工作。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所需专业类别：应用经济学类，金融类，应用统计类，税务类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0" w:hRule="exac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财务会计</w:t>
            </w:r>
          </w:p>
        </w:tc>
        <w:tc>
          <w:tcPr>
            <w:tcW w:w="5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根据综合成绩、专业特点和现实需要，分配至区委、区政府直属事业单位、区直部门或乡镇（街道）所属事业单位从事综合管理工作。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所需专业类别：会计、审计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0" w:hRule="exac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法学</w:t>
            </w:r>
          </w:p>
        </w:tc>
        <w:tc>
          <w:tcPr>
            <w:tcW w:w="5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根据综合成绩、专业特点和现实需要，分配至区委、区政府直属事业单位、区直部门或乡镇（街道）所属事业单位从事综合管理工作。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所需专业类别：法学类、社会学类、法律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exact"/>
        </w:trPr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5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————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————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————</w:t>
            </w:r>
          </w:p>
        </w:tc>
      </w:tr>
    </w:tbl>
    <w:p/>
    <w:p>
      <w:pPr>
        <w:pStyle w:val="8"/>
      </w:pPr>
    </w:p>
    <w:sectPr>
      <w:headerReference r:id="rId3" w:type="default"/>
      <w:footerReference r:id="rId4" w:type="default"/>
      <w:pgSz w:w="16838" w:h="11906" w:orient="landscape"/>
      <w:pgMar w:top="1701" w:right="2211" w:bottom="1474" w:left="187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OTQ1ZWRiM2IxZjcwMWVmNzRkOGRmNGRmOTI1ZmMifQ=="/>
  </w:docVars>
  <w:rsids>
    <w:rsidRoot w:val="14EA3E5F"/>
    <w:rsid w:val="02FB70CE"/>
    <w:rsid w:val="0CF743E2"/>
    <w:rsid w:val="0F550644"/>
    <w:rsid w:val="0F7A0C7F"/>
    <w:rsid w:val="105A4C5F"/>
    <w:rsid w:val="14EA3E5F"/>
    <w:rsid w:val="15D13A92"/>
    <w:rsid w:val="15FF2F44"/>
    <w:rsid w:val="26937E02"/>
    <w:rsid w:val="2E3F11F2"/>
    <w:rsid w:val="2EB2257E"/>
    <w:rsid w:val="2F3F3DB4"/>
    <w:rsid w:val="2FCD6E59"/>
    <w:rsid w:val="32A27896"/>
    <w:rsid w:val="345C5409"/>
    <w:rsid w:val="34742504"/>
    <w:rsid w:val="35B74287"/>
    <w:rsid w:val="3AC77CB1"/>
    <w:rsid w:val="3F4F7C6C"/>
    <w:rsid w:val="41BE207C"/>
    <w:rsid w:val="42D91C81"/>
    <w:rsid w:val="451D0117"/>
    <w:rsid w:val="47306F45"/>
    <w:rsid w:val="49515A61"/>
    <w:rsid w:val="53192C95"/>
    <w:rsid w:val="57E41C6A"/>
    <w:rsid w:val="5819162E"/>
    <w:rsid w:val="5C4365E3"/>
    <w:rsid w:val="5E2A4C99"/>
    <w:rsid w:val="60FF4339"/>
    <w:rsid w:val="637D5875"/>
    <w:rsid w:val="6635628F"/>
    <w:rsid w:val="68880F3A"/>
    <w:rsid w:val="7A49008B"/>
    <w:rsid w:val="7FB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Calibri" w:hAnsi="Calibri" w:eastAsia="宋体" w:cs="宋体"/>
    </w:r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4">
    <w:name w:val="Plain Text"/>
    <w:qFormat/>
    <w:uiPriority w:val="0"/>
    <w:rPr>
      <w:rFonts w:ascii="宋体" w:hAnsi="Courier New" w:eastAsia="宋体" w:cs="Times New Roman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1"/>
    <w:next w:val="1"/>
    <w:qFormat/>
    <w:uiPriority w:val="0"/>
    <w:pPr>
      <w:widowControl w:val="0"/>
      <w:spacing w:line="580" w:lineRule="exact"/>
      <w:ind w:left="901" w:leftChars="429" w:firstLine="420" w:firstLineChars="200"/>
      <w:jc w:val="both"/>
    </w:pPr>
    <w:rPr>
      <w:rFonts w:ascii="仿宋_GB2312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customStyle="1" w:styleId="11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5002</Words>
  <Characters>5304</Characters>
  <Lines>0</Lines>
  <Paragraphs>0</Paragraphs>
  <TotalTime>0</TotalTime>
  <ScaleCrop>false</ScaleCrop>
  <LinksUpToDate>false</LinksUpToDate>
  <CharactersWithSpaces>5313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2024-06-06T01:03:00Z</dcterms:created>
  <dc:creator>阙文齐</dc:creator>
  <cp:lastModifiedBy>123</cp:lastModifiedBy>
  <cp:lastPrinted>2024-06-11T00:28:00Z</cp:lastPrinted>
  <dcterms:modified xsi:type="dcterms:W3CDTF">2024-06-11T10:35:18Z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2AFEAFF58D6F4810926636B9BA72115D_13</vt:lpwstr>
  </property>
</Properties>
</file>