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神农架林区中医医院202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专项公开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招聘专业技术人员岗位一览表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</w:p>
    <w:tbl>
      <w:tblPr>
        <w:tblStyle w:val="4"/>
        <w:tblW w:w="14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782"/>
        <w:gridCol w:w="782"/>
        <w:gridCol w:w="783"/>
        <w:gridCol w:w="782"/>
        <w:gridCol w:w="782"/>
        <w:gridCol w:w="783"/>
        <w:gridCol w:w="782"/>
        <w:gridCol w:w="782"/>
        <w:gridCol w:w="1492"/>
        <w:gridCol w:w="1492"/>
        <w:gridCol w:w="1492"/>
        <w:gridCol w:w="1492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描述</w:t>
            </w:r>
          </w:p>
        </w:tc>
        <w:tc>
          <w:tcPr>
            <w:tcW w:w="7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部门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单位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部门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工勤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学历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年龄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工作经历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中医院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中医院临床科室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临床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医师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从事临床医疗工作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中医学、针灸推拿、推拿学、中医外科学、中医养生学、中医康复学、中西医结合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全日制大专及以上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35周岁及以下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eastAsia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eastAsia="zh-CN"/>
              </w:rPr>
              <w:t>无要求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16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有执业医师证的在总成绩上加5分；有执业助理医师证的在总成绩上加2分。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160" w:firstLineChars="100"/>
              <w:jc w:val="left"/>
              <w:textAlignment w:val="auto"/>
              <w:rPr>
                <w:rFonts w:hint="default" w:ascii="宋体" w:hAnsi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val="en-US" w:eastAsia="zh-CN"/>
              </w:rPr>
              <w:t>2、在本单位至少服务五年，期间不得调动到其他单位或报考其他单位。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g3ZGY5NDBlYTYxNjMxYzNkMzExMzFiZmRiM2MifQ=="/>
  </w:docVars>
  <w:rsids>
    <w:rsidRoot w:val="00000000"/>
    <w:rsid w:val="1A010276"/>
    <w:rsid w:val="2FF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2023-11-13T02:49:40Z</dcterms:created>
  <dc:creator>Administrator</dc:creator>
  <cp:lastModifiedBy>人社局</cp:lastModifiedBy>
  <dcterms:modified xsi:type="dcterms:W3CDTF">2023-11-13T02:50:11Z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B35A8423E98C4DC787F38728AE42A387_13</vt:lpwstr>
  </property>
</Properties>
</file>