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神农架林区木鱼中心学校关于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木鱼中心幼儿园保育员的招聘公告</w:t>
      </w:r>
    </w:p>
    <w:p>
      <w:pPr>
        <w:rPr>
          <w:rFonts w:hint="eastAsia"/>
        </w:rPr>
      </w:pP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黑体" w:eastAsia="仿宋_GB2312" w:cs="Times New Roman"/>
          <w:color w:val="auto"/>
          <w:sz w:val="32"/>
          <w:szCs w:val="32"/>
          <w:lang w:val="en-US" w:eastAsia="zh-CN"/>
        </w:rPr>
      </w:pPr>
      <w:r>
        <w:rPr>
          <w:rFonts w:hint="eastAsia" w:ascii="仿宋_GB2312" w:hAnsi="黑体" w:eastAsia="仿宋_GB2312" w:cs="Times New Roman"/>
          <w:color w:val="auto"/>
          <w:sz w:val="32"/>
          <w:szCs w:val="32"/>
          <w:lang w:eastAsia="zh-CN"/>
        </w:rPr>
        <w:t>根据《关于进一步做好公益性岗位开发管理有关工作的通知》（</w:t>
      </w:r>
      <w:r>
        <w:rPr>
          <w:rFonts w:hint="eastAsia" w:ascii="Times New Roman" w:hAnsi="Times New Roman" w:eastAsia="仿宋_GB2312" w:cs="Times New Roman"/>
          <w:color w:val="auto"/>
          <w:sz w:val="32"/>
          <w:szCs w:val="32"/>
          <w:lang w:val="en-US" w:eastAsia="zh-CN"/>
        </w:rPr>
        <w:t>鄂人社发〔2020〕52号</w:t>
      </w:r>
      <w:r>
        <w:rPr>
          <w:rFonts w:hint="eastAsia" w:ascii="仿宋_GB2312" w:hAnsi="黑体" w:eastAsia="仿宋_GB2312" w:cs="Times New Roman"/>
          <w:color w:val="auto"/>
          <w:sz w:val="32"/>
          <w:szCs w:val="32"/>
          <w:lang w:eastAsia="zh-CN"/>
        </w:rPr>
        <w:t>）、《关于全力拓岗扩容促进高校毕业生就业的通知》、《林区教育局关于做好公益性岗位招聘工作的通知》等文件精神，为促进高校毕业生和社会青年就业，进一步拓宽高校毕业生就业渠道，现面向全区高校毕业生开展公益性岗位招聘工作。</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一、招聘岗位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木鱼中心幼儿园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原红花幼儿园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w:t>
      </w:r>
      <w:r>
        <w:rPr>
          <w:rFonts w:hint="eastAsia" w:ascii="Times New Roman" w:hAnsi="Times New Roman" w:eastAsia="仿宋_GB2312" w:cs="Times New Roman"/>
          <w:color w:val="auto"/>
          <w:kern w:val="2"/>
          <w:sz w:val="32"/>
          <w:szCs w:val="32"/>
          <w:lang w:val="en-US" w:eastAsia="zh-CN" w:bidi="ar-SA"/>
        </w:rPr>
        <w:t>育员2名。</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二、招聘对象及条件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根据文件相关规定及结合我区实际，本次公开招聘报名对象为符合困难人员认定条件的18周岁以上、35周岁以下（1987年1月至2005年1月期间出生）未就业高校毕业生;且具备以下条件：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基本条件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1.未通过其他方式获得就业援助的就业困</w:t>
      </w:r>
      <w:bookmarkStart w:id="0" w:name="_GoBack"/>
      <w:bookmarkEnd w:id="0"/>
      <w:r>
        <w:rPr>
          <w:rFonts w:hint="eastAsia" w:ascii="Times New Roman" w:hAnsi="Times New Roman" w:eastAsia="仿宋_GB2312" w:cs="Times New Roman"/>
          <w:color w:val="auto"/>
          <w:kern w:val="2"/>
          <w:sz w:val="32"/>
          <w:szCs w:val="32"/>
          <w:lang w:val="en-US" w:eastAsia="zh-CN" w:bidi="ar-SA"/>
        </w:rPr>
        <w:t>难人员；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2.遵纪守法，品行端正，具有较强的责任心和事业心；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3.具有较强的口头和书面表达能力；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4.身体健康。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有下列情况之一的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不受理应聘: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1.受到党纪、政务处分或刑事处罚，正在处分（罚）期间的;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2.正在接受纪律审查、司法调查或者审计的;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3.曾因犯罪受过刑事处罚或者曾被开除公职的;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4.法律、法规、规章及政策规定可不受理应聘的人员。</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三、招聘程序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报名及审核。</w:t>
      </w:r>
      <w:r>
        <w:rPr>
          <w:rFonts w:hint="eastAsia" w:ascii="仿宋_GB2312" w:hAnsi="仿宋_GB2312" w:eastAsia="仿宋_GB2312" w:cs="仿宋_GB2312"/>
          <w:sz w:val="32"/>
          <w:szCs w:val="32"/>
        </w:rPr>
        <w:t>符合报考条件的人员报名时本人需携带《公益性岗位报名表》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二寸近期免冠彩照两张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身份证、学历证书、《就业创业证》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符合岗位要求的就业困难人员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可先报名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等有关有效证明的原件及复印件各一份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到</w:t>
      </w:r>
      <w:r>
        <w:rPr>
          <w:rFonts w:hint="eastAsia" w:ascii="仿宋_GB2312" w:hAnsi="仿宋_GB2312" w:eastAsia="仿宋_GB2312" w:cs="仿宋_GB2312"/>
          <w:b w:val="0"/>
          <w:bCs w:val="0"/>
          <w:sz w:val="32"/>
          <w:szCs w:val="32"/>
          <w:lang w:val="en-US" w:eastAsia="zh-CN"/>
        </w:rPr>
        <w:t>木鱼中心学校综合办公室</w:t>
      </w:r>
      <w:r>
        <w:rPr>
          <w:rFonts w:hint="eastAsia" w:ascii="仿宋_GB2312" w:hAnsi="仿宋_GB2312" w:eastAsia="仿宋_GB2312" w:cs="仿宋_GB2312"/>
          <w:b w:val="0"/>
          <w:bCs w:val="0"/>
          <w:sz w:val="32"/>
          <w:szCs w:val="32"/>
        </w:rPr>
        <w:t>报名并接受资格审核。</w:t>
      </w:r>
      <w:r>
        <w:rPr>
          <w:rFonts w:hint="eastAsia" w:ascii="仿宋_GB2312" w:hAnsi="仿宋_GB2312" w:eastAsia="仿宋_GB2312" w:cs="仿宋_GB2312"/>
          <w:sz w:val="32"/>
          <w:szCs w:val="32"/>
        </w:rPr>
        <w:t>应聘人员提交的资料必须真实、完整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凡弄虚作假者取消报考、聘用等资格。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报名时间：11月3日-11月9日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工作日上午8:30-12:00；下午14:00-17:30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报名联系电话：15172287761   杜老师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（二）校内公示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在校内公示栏对资格审核合格人员基本情况进行公示，包括姓名、性别、籍贯、住址、学历、毕业院校及专业等。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考试及招聘</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考试</w:t>
      </w:r>
      <w:r>
        <w:rPr>
          <w:rFonts w:hint="eastAsia" w:ascii="仿宋_GB2312" w:hAnsi="仿宋_GB2312" w:eastAsia="仿宋_GB2312" w:cs="仿宋_GB2312"/>
          <w:b w:val="0"/>
          <w:bCs w:val="0"/>
          <w:sz w:val="32"/>
          <w:szCs w:val="32"/>
          <w:lang w:val="en-US" w:eastAsia="zh-CN"/>
        </w:rPr>
        <w:t>及招聘</w:t>
      </w:r>
      <w:r>
        <w:rPr>
          <w:rFonts w:hint="eastAsia" w:ascii="仿宋_GB2312" w:hAnsi="仿宋_GB2312" w:eastAsia="仿宋_GB2312" w:cs="仿宋_GB2312"/>
          <w:b w:val="0"/>
          <w:bCs w:val="0"/>
          <w:sz w:val="32"/>
          <w:szCs w:val="32"/>
        </w:rPr>
        <w:t>由神农架林区</w:t>
      </w:r>
      <w:r>
        <w:rPr>
          <w:rFonts w:hint="eastAsia" w:ascii="仿宋_GB2312" w:hAnsi="仿宋_GB2312" w:eastAsia="仿宋_GB2312" w:cs="仿宋_GB2312"/>
          <w:b w:val="0"/>
          <w:bCs w:val="0"/>
          <w:sz w:val="32"/>
          <w:szCs w:val="32"/>
          <w:lang w:val="en-US" w:eastAsia="zh-CN"/>
        </w:rPr>
        <w:t>木鱼中心学</w:t>
      </w:r>
      <w:r>
        <w:rPr>
          <w:rFonts w:hint="eastAsia" w:ascii="Times New Roman" w:hAnsi="Times New Roman" w:eastAsia="仿宋_GB2312" w:cs="Times New Roman"/>
          <w:color w:val="auto"/>
          <w:kern w:val="2"/>
          <w:sz w:val="32"/>
          <w:szCs w:val="32"/>
          <w:lang w:val="en-US" w:eastAsia="zh-CN" w:bidi="ar-SA"/>
        </w:rPr>
        <w:t>校具体承办。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报名人数小于等于6人直接进行面试。面试成绩以百分制计算，保留小数点后二位小数，第三位四舍五入。具体面试形式：保育知识答辩（准备时间3-5分钟，答辩时间5分钟以内）和保育技能展示（10分钟以内），总时间不超过15分钟。时间和地点另行通知。面试成绩当场公布。面试最低控制线为60分，低于60分不能进入下一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报名人数大于6人增设笔试。笔试成绩以百分制计算，根据笔试成绩从高分到低分，按3：1的比例确定进入面试人选。面试成绩以百分制计算，保留小数点后二位小数，第三位四舍五入。总成绩=笔试×40%+面试×60%。笔试内容：保育知识竞答和案例分析。笔试最低控制线为60分，低于60分不能进入下一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3.如考试总成绩相同的，符合以下条件优先聘用。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2"/>
          <w:sz w:val="32"/>
          <w:szCs w:val="32"/>
          <w:lang w:val="en-US" w:eastAsia="zh-CN" w:bidi="ar-SA"/>
        </w:rPr>
        <w:t>（1）</w:t>
      </w:r>
      <w:r>
        <w:rPr>
          <w:rFonts w:hint="eastAsia" w:ascii="仿宋_GB2312" w:hAnsi="仿宋_GB2312" w:eastAsia="仿宋_GB2312" w:cs="仿宋_GB2312"/>
          <w:sz w:val="32"/>
          <w:szCs w:val="32"/>
          <w:lang w:val="en-US" w:eastAsia="zh-CN"/>
        </w:rPr>
        <w:t>具有木鱼镇户口的；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（2）具有从事幼儿园工作经历的；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（3）具有教师资格证、二甲及以上普通话等级证。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体检。</w:t>
      </w:r>
      <w:r>
        <w:rPr>
          <w:rFonts w:hint="eastAsia" w:ascii="仿宋_GB2312" w:hAnsi="仿宋_GB2312" w:eastAsia="仿宋_GB2312" w:cs="仿宋_GB2312"/>
          <w:sz w:val="32"/>
          <w:szCs w:val="32"/>
        </w:rPr>
        <w:t>按照综合成绩排名和</w:t>
      </w:r>
      <w:r>
        <w:rPr>
          <w:rFonts w:hint="eastAsia" w:ascii="Times New Roman" w:hAnsi="Times New Roman" w:eastAsia="仿宋_GB2312" w:cs="Times New Roman"/>
          <w:color w:val="auto"/>
          <w:kern w:val="2"/>
          <w:sz w:val="32"/>
          <w:szCs w:val="32"/>
          <w:lang w:val="en-US" w:eastAsia="zh-CN" w:bidi="ar-SA"/>
        </w:rPr>
        <w:t>实际招聘人数1:1确定</w:t>
      </w:r>
      <w:r>
        <w:rPr>
          <w:rFonts w:hint="eastAsia" w:ascii="仿宋_GB2312" w:hAnsi="仿宋_GB2312" w:eastAsia="仿宋_GB2312" w:cs="仿宋_GB2312"/>
          <w:sz w:val="32"/>
          <w:szCs w:val="32"/>
        </w:rPr>
        <w:t>体检人员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由用工单位组织考生体检。如出现体检不合格的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按综合成绩排名由高到低依次等额补充进入体检。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公示。</w:t>
      </w:r>
      <w:r>
        <w:rPr>
          <w:rFonts w:hint="eastAsia" w:ascii="仿宋_GB2312" w:hAnsi="仿宋_GB2312" w:eastAsia="仿宋_GB2312" w:cs="仿宋_GB2312"/>
          <w:sz w:val="32"/>
          <w:szCs w:val="32"/>
        </w:rPr>
        <w:t>拟聘用人员名单在神农架林区人力资源和社会保障局官网上公示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w:t>
      </w:r>
      <w:r>
        <w:rPr>
          <w:rFonts w:hint="eastAsia" w:ascii="Times New Roman" w:hAnsi="Times New Roman" w:eastAsia="仿宋_GB2312" w:cs="Times New Roman"/>
          <w:color w:val="auto"/>
          <w:kern w:val="2"/>
          <w:sz w:val="32"/>
          <w:szCs w:val="32"/>
          <w:lang w:val="en-US" w:eastAsia="zh-CN" w:bidi="ar-SA"/>
        </w:rPr>
        <w:t>期不少于5个工作日。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办理聘用手续。</w:t>
      </w:r>
      <w:r>
        <w:rPr>
          <w:rFonts w:hint="eastAsia" w:ascii="仿宋_GB2312" w:hAnsi="仿宋_GB2312" w:eastAsia="仿宋_GB2312" w:cs="仿宋_GB2312"/>
          <w:sz w:val="32"/>
          <w:szCs w:val="32"/>
        </w:rPr>
        <w:t>拟聘用人员经公示无异议后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由用工单位到人社局就业与职业能力建设科为拟聘用人员办理公益性岗位上岗手续。公益性岗位的日常管理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木鱼中心学校</w:t>
      </w:r>
      <w:r>
        <w:rPr>
          <w:rFonts w:hint="eastAsia" w:ascii="仿宋_GB2312" w:hAnsi="仿宋_GB2312" w:eastAsia="仿宋_GB2312" w:cs="仿宋_GB2312"/>
          <w:sz w:val="32"/>
          <w:szCs w:val="32"/>
        </w:rPr>
        <w:t>具体负责。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工资待遇。</w:t>
      </w:r>
      <w:r>
        <w:rPr>
          <w:rFonts w:hint="eastAsia" w:ascii="仿宋_GB2312" w:hAnsi="仿宋_GB2312" w:eastAsia="仿宋_GB2312" w:cs="仿宋_GB2312"/>
          <w:color w:val="000000" w:themeColor="text1"/>
          <w:sz w:val="32"/>
          <w:szCs w:val="32"/>
          <w14:textFill>
            <w14:solidFill>
              <w14:schemeClr w14:val="tx1"/>
            </w14:solidFill>
          </w14:textFill>
        </w:rPr>
        <w:t>公益性岗位的工资待遇由用</w:t>
      </w:r>
      <w:r>
        <w:rPr>
          <w:rFonts w:hint="eastAsia" w:ascii="仿宋_GB2312" w:hAnsi="仿宋_GB2312" w:eastAsia="仿宋_GB2312" w:cs="仿宋_GB2312"/>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负责支付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工资待遇支付标准由</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根据实际情况确定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岗位补贴和社会保险补贴</w:t>
      </w:r>
      <w:r>
        <w:rPr>
          <w:rFonts w:hint="eastAsia" w:ascii="仿宋_GB2312" w:hAnsi="仿宋_GB2312" w:eastAsia="仿宋_GB2312" w:cs="仿宋_GB2312"/>
          <w:sz w:val="32"/>
          <w:szCs w:val="32"/>
          <w:lang w:val="en-US" w:eastAsia="zh-CN"/>
        </w:rPr>
        <w:t>参照幼儿园公益性岗位教师标准执行</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四、其他事项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应聘人员资格审核贯穿整个招聘过程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资格审核可在任何一个环节进行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如发现应聘人员提供虚假报考材料或在招聘过程中有弄虚作假行为的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一经查实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立即取消报考资格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所签劳动合同无效。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本次招聘未组织、授权或委托任何机构、个人编辑、出版考试教材;也未组织订阅或指定任何与招聘有关的参辅读物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未与任何培训机构合作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w:t>
      </w:r>
      <w:r>
        <w:rPr>
          <w:rFonts w:hint="eastAsia" w:ascii="Times New Roman" w:hAnsi="Times New Roman" w:eastAsia="仿宋_GB2312" w:cs="Times New Roman"/>
          <w:color w:val="auto"/>
          <w:kern w:val="2"/>
          <w:sz w:val="32"/>
          <w:szCs w:val="32"/>
          <w:lang w:val="en-US" w:eastAsia="zh-CN" w:bidi="ar-SA"/>
        </w:rPr>
        <w:t>备考交流QQ群和微信</w:t>
      </w:r>
      <w:r>
        <w:rPr>
          <w:rFonts w:hint="eastAsia" w:ascii="仿宋_GB2312" w:hAnsi="仿宋_GB2312" w:eastAsia="仿宋_GB2312" w:cs="仿宋_GB2312"/>
          <w:sz w:val="32"/>
          <w:szCs w:val="32"/>
        </w:rPr>
        <w:t>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请考生提高警惕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切勿上当受骗。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请报名考生须保持通讯畅通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通讯方式如有变更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应主动告知负责报名审核的工作人员。未尽事宜由神农架林区</w:t>
      </w:r>
      <w:r>
        <w:rPr>
          <w:rFonts w:hint="eastAsia" w:ascii="仿宋_GB2312" w:hAnsi="仿宋_GB2312" w:eastAsia="仿宋_GB2312" w:cs="仿宋_GB2312"/>
          <w:sz w:val="32"/>
          <w:szCs w:val="32"/>
          <w:lang w:val="en-US" w:eastAsia="zh-CN"/>
        </w:rPr>
        <w:t>木鱼中心学校</w:t>
      </w:r>
      <w:r>
        <w:rPr>
          <w:rFonts w:hint="eastAsia" w:ascii="仿宋_GB2312" w:hAnsi="仿宋_GB2312" w:eastAsia="仿宋_GB2312" w:cs="仿宋_GB2312"/>
          <w:sz w:val="32"/>
          <w:szCs w:val="32"/>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附：公益性岗位报名表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神农架林区木鱼中心学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 xml:space="preserve">  2023年10月30日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ascii="黑体" w:hAnsi="黑体" w:eastAsia="黑体" w:cs="Times New Roman"/>
          <w:sz w:val="32"/>
          <w:szCs w:val="32"/>
        </w:rPr>
      </w:pPr>
      <w:r>
        <w:rPr>
          <w:rFonts w:hint="eastAsia" w:ascii="黑体" w:hAnsi="黑体" w:eastAsia="黑体" w:cs="Times New Roman"/>
          <w:sz w:val="32"/>
          <w:szCs w:val="32"/>
        </w:rPr>
        <w:t>附件</w:t>
      </w:r>
    </w:p>
    <w:p>
      <w:pPr>
        <w:widowControl/>
        <w:jc w:val="center"/>
        <w:rPr>
          <w:rFonts w:ascii="仿宋_GB2312"/>
          <w:sz w:val="44"/>
          <w:szCs w:val="44"/>
          <w:u w:val="none"/>
        </w:rPr>
      </w:pPr>
      <w:r>
        <w:rPr>
          <w:rFonts w:hint="eastAsia" w:ascii="方正小标宋简体" w:hAnsi="宋体" w:eastAsia="方正小标宋简体" w:cs="宋体"/>
          <w:color w:val="000000"/>
          <w:kern w:val="0"/>
          <w:sz w:val="44"/>
          <w:szCs w:val="44"/>
          <w:u w:val="none"/>
          <w:lang w:eastAsia="zh-CN"/>
        </w:rPr>
        <w:t>公益性岗位</w:t>
      </w:r>
      <w:r>
        <w:rPr>
          <w:rFonts w:hint="eastAsia" w:ascii="方正小标宋简体" w:hAnsi="宋体" w:eastAsia="方正小标宋简体" w:cs="宋体"/>
          <w:color w:val="000000"/>
          <w:kern w:val="0"/>
          <w:sz w:val="44"/>
          <w:szCs w:val="44"/>
          <w:u w:val="none"/>
        </w:rPr>
        <w:t>报名表</w:t>
      </w:r>
    </w:p>
    <w:tbl>
      <w:tblPr>
        <w:tblStyle w:val="6"/>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姓   名</w:t>
            </w:r>
          </w:p>
        </w:tc>
        <w:tc>
          <w:tcPr>
            <w:tcW w:w="1442" w:type="dxa"/>
            <w:noWrap w:val="0"/>
            <w:vAlign w:val="center"/>
          </w:tcPr>
          <w:p>
            <w:pPr>
              <w:spacing w:line="440" w:lineRule="exact"/>
              <w:jc w:val="center"/>
              <w:textAlignment w:val="baseline"/>
              <w:rPr>
                <w:rFonts w:ascii="仿宋" w:hAnsi="仿宋" w:eastAsia="仿宋"/>
                <w:sz w:val="24"/>
                <w:szCs w:val="24"/>
              </w:rPr>
            </w:pPr>
          </w:p>
        </w:tc>
        <w:tc>
          <w:tcPr>
            <w:tcW w:w="1276"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性   别</w:t>
            </w:r>
          </w:p>
        </w:tc>
        <w:tc>
          <w:tcPr>
            <w:tcW w:w="1276" w:type="dxa"/>
            <w:noWrap w:val="0"/>
            <w:vAlign w:val="center"/>
          </w:tcPr>
          <w:p>
            <w:pPr>
              <w:spacing w:line="440" w:lineRule="exact"/>
              <w:jc w:val="center"/>
              <w:textAlignment w:val="baseline"/>
              <w:rPr>
                <w:rFonts w:ascii="仿宋" w:hAnsi="仿宋" w:eastAsia="仿宋"/>
                <w:sz w:val="24"/>
                <w:szCs w:val="24"/>
              </w:rPr>
            </w:pPr>
          </w:p>
        </w:tc>
        <w:tc>
          <w:tcPr>
            <w:tcW w:w="1134"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民  族</w:t>
            </w:r>
          </w:p>
        </w:tc>
        <w:tc>
          <w:tcPr>
            <w:tcW w:w="1492" w:type="dxa"/>
            <w:gridSpan w:val="3"/>
            <w:noWrap w:val="0"/>
            <w:vAlign w:val="center"/>
          </w:tcPr>
          <w:p>
            <w:pPr>
              <w:spacing w:line="440" w:lineRule="exact"/>
              <w:jc w:val="center"/>
              <w:textAlignment w:val="baseline"/>
              <w:rPr>
                <w:rFonts w:ascii="仿宋" w:hAnsi="仿宋" w:eastAsia="仿宋"/>
                <w:sz w:val="24"/>
                <w:szCs w:val="24"/>
              </w:rPr>
            </w:pPr>
          </w:p>
        </w:tc>
        <w:tc>
          <w:tcPr>
            <w:tcW w:w="1472"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相</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出生年月</w:t>
            </w:r>
          </w:p>
        </w:tc>
        <w:tc>
          <w:tcPr>
            <w:tcW w:w="1442" w:type="dxa"/>
            <w:noWrap w:val="0"/>
            <w:vAlign w:val="center"/>
          </w:tcPr>
          <w:p>
            <w:pPr>
              <w:spacing w:line="440" w:lineRule="exact"/>
              <w:jc w:val="center"/>
              <w:textAlignment w:val="baseline"/>
              <w:rPr>
                <w:rFonts w:ascii="仿宋" w:hAnsi="仿宋" w:eastAsia="仿宋"/>
                <w:sz w:val="24"/>
                <w:szCs w:val="24"/>
              </w:rPr>
            </w:pPr>
          </w:p>
        </w:tc>
        <w:tc>
          <w:tcPr>
            <w:tcW w:w="1276"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政治面貌</w:t>
            </w:r>
          </w:p>
        </w:tc>
        <w:tc>
          <w:tcPr>
            <w:tcW w:w="1276" w:type="dxa"/>
            <w:noWrap w:val="0"/>
            <w:vAlign w:val="center"/>
          </w:tcPr>
          <w:p>
            <w:pPr>
              <w:spacing w:line="440" w:lineRule="exact"/>
              <w:jc w:val="center"/>
              <w:textAlignment w:val="baseline"/>
              <w:rPr>
                <w:rFonts w:ascii="仿宋" w:hAnsi="仿宋" w:eastAsia="仿宋"/>
                <w:sz w:val="24"/>
                <w:szCs w:val="24"/>
              </w:rPr>
            </w:pPr>
          </w:p>
        </w:tc>
        <w:tc>
          <w:tcPr>
            <w:tcW w:w="1134"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学  历</w:t>
            </w:r>
          </w:p>
        </w:tc>
        <w:tc>
          <w:tcPr>
            <w:tcW w:w="1492" w:type="dxa"/>
            <w:gridSpan w:val="3"/>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身份证号</w:t>
            </w:r>
          </w:p>
        </w:tc>
        <w:tc>
          <w:tcPr>
            <w:tcW w:w="2718" w:type="dxa"/>
            <w:gridSpan w:val="3"/>
            <w:noWrap w:val="0"/>
            <w:vAlign w:val="center"/>
          </w:tcPr>
          <w:p>
            <w:pPr>
              <w:spacing w:line="440" w:lineRule="exact"/>
              <w:jc w:val="center"/>
              <w:textAlignment w:val="baseline"/>
              <w:rPr>
                <w:rFonts w:ascii="仿宋" w:hAnsi="仿宋" w:eastAsia="仿宋"/>
                <w:sz w:val="24"/>
                <w:szCs w:val="24"/>
              </w:rPr>
            </w:pPr>
          </w:p>
        </w:tc>
        <w:tc>
          <w:tcPr>
            <w:tcW w:w="1276"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联系电话</w:t>
            </w:r>
          </w:p>
        </w:tc>
        <w:tc>
          <w:tcPr>
            <w:tcW w:w="2626" w:type="dxa"/>
            <w:gridSpan w:val="4"/>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毕业学校</w:t>
            </w:r>
          </w:p>
        </w:tc>
        <w:tc>
          <w:tcPr>
            <w:tcW w:w="2718" w:type="dxa"/>
            <w:gridSpan w:val="3"/>
            <w:noWrap w:val="0"/>
            <w:vAlign w:val="center"/>
          </w:tcPr>
          <w:p>
            <w:pPr>
              <w:spacing w:line="440" w:lineRule="exact"/>
              <w:jc w:val="center"/>
              <w:textAlignment w:val="baseline"/>
              <w:rPr>
                <w:rFonts w:ascii="仿宋" w:hAnsi="仿宋" w:eastAsia="仿宋"/>
                <w:sz w:val="24"/>
                <w:szCs w:val="24"/>
              </w:rPr>
            </w:pPr>
          </w:p>
        </w:tc>
        <w:tc>
          <w:tcPr>
            <w:tcW w:w="1276"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所学专业</w:t>
            </w:r>
          </w:p>
        </w:tc>
        <w:tc>
          <w:tcPr>
            <w:tcW w:w="2626" w:type="dxa"/>
            <w:gridSpan w:val="4"/>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家庭地址</w:t>
            </w:r>
          </w:p>
        </w:tc>
        <w:tc>
          <w:tcPr>
            <w:tcW w:w="3994" w:type="dxa"/>
            <w:gridSpan w:val="4"/>
            <w:noWrap w:val="0"/>
            <w:vAlign w:val="center"/>
          </w:tcPr>
          <w:p>
            <w:pPr>
              <w:spacing w:line="440" w:lineRule="exact"/>
              <w:jc w:val="center"/>
              <w:textAlignment w:val="baseline"/>
              <w:rPr>
                <w:rFonts w:ascii="仿宋" w:hAnsi="仿宋" w:eastAsia="仿宋"/>
                <w:sz w:val="24"/>
                <w:szCs w:val="24"/>
              </w:rPr>
            </w:pPr>
          </w:p>
        </w:tc>
        <w:tc>
          <w:tcPr>
            <w:tcW w:w="2128" w:type="dxa"/>
            <w:gridSpan w:val="3"/>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户口所在地</w:t>
            </w:r>
          </w:p>
        </w:tc>
        <w:tc>
          <w:tcPr>
            <w:tcW w:w="1970" w:type="dxa"/>
            <w:gridSpan w:val="2"/>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《就业创业证》号</w:t>
            </w:r>
          </w:p>
        </w:tc>
        <w:tc>
          <w:tcPr>
            <w:tcW w:w="4098" w:type="dxa"/>
            <w:gridSpan w:val="5"/>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就业援助对象认定情况</w:t>
            </w:r>
          </w:p>
        </w:tc>
        <w:tc>
          <w:tcPr>
            <w:tcW w:w="4098" w:type="dxa"/>
            <w:gridSpan w:val="5"/>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简历</w:t>
            </w:r>
          </w:p>
        </w:tc>
        <w:tc>
          <w:tcPr>
            <w:tcW w:w="2161"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起止年月</w:t>
            </w:r>
          </w:p>
        </w:tc>
        <w:tc>
          <w:tcPr>
            <w:tcW w:w="3061" w:type="dxa"/>
            <w:gridSpan w:val="4"/>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在何学校（单位）</w:t>
            </w:r>
          </w:p>
        </w:tc>
        <w:tc>
          <w:tcPr>
            <w:tcW w:w="2870" w:type="dxa"/>
            <w:gridSpan w:val="3"/>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家庭主</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要成员</w:t>
            </w:r>
          </w:p>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姓名（称谓）</w:t>
            </w:r>
          </w:p>
        </w:tc>
        <w:tc>
          <w:tcPr>
            <w:tcW w:w="3061" w:type="dxa"/>
            <w:gridSpan w:val="4"/>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与本人关系</w:t>
            </w:r>
          </w:p>
        </w:tc>
        <w:tc>
          <w:tcPr>
            <w:tcW w:w="2870" w:type="dxa"/>
            <w:gridSpan w:val="3"/>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个人承诺</w:t>
            </w:r>
          </w:p>
        </w:tc>
        <w:tc>
          <w:tcPr>
            <w:tcW w:w="8092" w:type="dxa"/>
            <w:gridSpan w:val="9"/>
            <w:tcBorders>
              <w:bottom w:val="single" w:color="auto" w:sz="4" w:space="0"/>
            </w:tcBorders>
            <w:noWrap w:val="0"/>
            <w:vAlign w:val="center"/>
          </w:tcPr>
          <w:p>
            <w:pPr>
              <w:spacing w:line="440" w:lineRule="exact"/>
              <w:rPr>
                <w:rFonts w:hint="eastAsia" w:ascii="仿宋" w:hAnsi="仿宋" w:eastAsia="仿宋" w:cs="仿宋_GB2312"/>
                <w:sz w:val="24"/>
                <w:szCs w:val="24"/>
              </w:rPr>
            </w:pPr>
            <w:r>
              <w:rPr>
                <w:rFonts w:hint="eastAsia" w:ascii="仿宋" w:hAnsi="仿宋" w:eastAsia="仿宋"/>
                <w:sz w:val="24"/>
                <w:szCs w:val="24"/>
              </w:rPr>
              <w:t xml:space="preserve">本人承诺填报内容和所提交的报名材料完全真实，如有虚假，取消应聘资格，并承担由此产生的一切后果。  </w:t>
            </w:r>
            <w:r>
              <w:rPr>
                <w:rFonts w:hint="eastAsia" w:ascii="仿宋" w:hAnsi="仿宋" w:eastAsia="仿宋" w:cs="仿宋_GB2312"/>
                <w:sz w:val="24"/>
                <w:szCs w:val="24"/>
              </w:rPr>
              <w:t xml:space="preserve">               </w:t>
            </w:r>
          </w:p>
          <w:p>
            <w:pPr>
              <w:spacing w:line="440" w:lineRule="exact"/>
              <w:rPr>
                <w:rFonts w:hint="eastAsia" w:ascii="仿宋" w:hAnsi="仿宋" w:eastAsia="仿宋" w:cs="仿宋_GB2312"/>
                <w:sz w:val="24"/>
                <w:szCs w:val="24"/>
              </w:rPr>
            </w:pPr>
          </w:p>
          <w:p>
            <w:pPr>
              <w:spacing w:line="440" w:lineRule="exact"/>
              <w:jc w:val="right"/>
              <w:rPr>
                <w:rFonts w:ascii="仿宋" w:hAnsi="仿宋" w:eastAsia="仿宋" w:cs="仿宋_GB2312"/>
                <w:sz w:val="24"/>
                <w:szCs w:val="24"/>
              </w:rPr>
            </w:pPr>
            <w:r>
              <w:rPr>
                <w:rFonts w:hint="eastAsia" w:ascii="仿宋" w:hAnsi="仿宋" w:eastAsia="仿宋" w:cs="仿宋_GB2312"/>
                <w:sz w:val="24"/>
                <w:szCs w:val="24"/>
              </w:rPr>
              <w:t xml:space="preserve">   （必须手签并加按手印）</w:t>
            </w:r>
          </w:p>
        </w:tc>
      </w:tr>
    </w:tbl>
    <w:p>
      <w:pPr>
        <w:pStyle w:val="5"/>
        <w:spacing w:before="0" w:beforeAutospacing="0" w:after="0" w:afterAutospacing="0" w:line="300" w:lineRule="exact"/>
        <w:ind w:left="600" w:hanging="600" w:hangingChars="250"/>
        <w:jc w:val="both"/>
        <w:rPr>
          <w:rFonts w:ascii="仿宋" w:hAnsi="仿宋" w:eastAsia="仿宋"/>
        </w:rPr>
      </w:pPr>
      <w:r>
        <w:rPr>
          <w:rFonts w:hint="eastAsia" w:ascii="仿宋" w:hAnsi="仿宋" w:eastAsia="仿宋"/>
        </w:rPr>
        <w:t>说明:1、个人简历一栏从高中开始填写。</w:t>
      </w:r>
    </w:p>
    <w:p>
      <w:pPr>
        <w:pStyle w:val="5"/>
        <w:spacing w:before="0" w:beforeAutospacing="0" w:after="0" w:afterAutospacing="0" w:line="300" w:lineRule="exact"/>
        <w:ind w:left="525" w:leftChars="250" w:firstLine="120" w:firstLineChars="50"/>
        <w:jc w:val="both"/>
        <w:rPr>
          <w:rFonts w:hint="eastAsia" w:ascii="仿宋" w:hAnsi="仿宋" w:eastAsia="仿宋" w:cs="仿宋"/>
          <w:color w:val="auto"/>
          <w:spacing w:val="0"/>
          <w:sz w:val="32"/>
          <w:szCs w:val="32"/>
        </w:rPr>
      </w:pPr>
      <w:r>
        <w:rPr>
          <w:rFonts w:hint="eastAsia" w:ascii="仿宋" w:hAnsi="仿宋" w:eastAsia="仿宋" w:cs="Arial"/>
        </w:rPr>
        <w:t>2、“就业援助对象认定情况”填写《就业创业证》“就业援助卡”内容。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宋刻本秀楷简体">
    <w:altName w:val="宋体"/>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DVkNTRmYWQ3MjNkMWQzNjFlZjMzOWQ0ZGI2YzIifQ=="/>
  </w:docVars>
  <w:rsids>
    <w:rsidRoot w:val="5ADB6AAF"/>
    <w:rsid w:val="020908D9"/>
    <w:rsid w:val="02CD09C8"/>
    <w:rsid w:val="03C22388"/>
    <w:rsid w:val="0512429F"/>
    <w:rsid w:val="08E0109F"/>
    <w:rsid w:val="0F0A3BA7"/>
    <w:rsid w:val="14781A01"/>
    <w:rsid w:val="15E213DA"/>
    <w:rsid w:val="1F3F2FF2"/>
    <w:rsid w:val="24FB14E5"/>
    <w:rsid w:val="2631020F"/>
    <w:rsid w:val="2C1927E2"/>
    <w:rsid w:val="366B28E6"/>
    <w:rsid w:val="39E62EA7"/>
    <w:rsid w:val="4983498D"/>
    <w:rsid w:val="4B2471A5"/>
    <w:rsid w:val="4F863C18"/>
    <w:rsid w:val="506A3ECB"/>
    <w:rsid w:val="50AA2519"/>
    <w:rsid w:val="5ADB6AAF"/>
    <w:rsid w:val="5CFF1D83"/>
    <w:rsid w:val="5FDD221D"/>
    <w:rsid w:val="64B16CA8"/>
    <w:rsid w:val="65B3426B"/>
    <w:rsid w:val="6D4E4F7C"/>
    <w:rsid w:val="794909AD"/>
    <w:rsid w:val="79F7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spacing w:after="0" w:line="380" w:lineRule="exact"/>
      <w:ind w:firstLine="0"/>
      <w:jc w:val="center"/>
      <w:outlineLvl w:val="0"/>
    </w:pPr>
    <w:rPr>
      <w:rFonts w:eastAsia="方正宋刻本秀楷简体" w:asciiTheme="majorAscii" w:hAnsiTheme="majorAscii" w:cstheme="majorBidi"/>
      <w:b/>
      <w:bCs/>
      <w:color w:val="000000" w:themeColor="text1"/>
      <w:kern w:val="0"/>
      <w:sz w:val="26"/>
      <w:szCs w:val="28"/>
      <w:lang w:eastAsia="en-US"/>
      <w14:textFill>
        <w14:solidFill>
          <w14:schemeClr w14:val="tx1"/>
        </w14:solidFill>
      </w14:textFill>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Heading 1 Char"/>
    <w:basedOn w:val="7"/>
    <w:link w:val="2"/>
    <w:qFormat/>
    <w:uiPriority w:val="9"/>
    <w:rPr>
      <w:rFonts w:eastAsia="方正宋刻本秀楷简体" w:asciiTheme="majorAscii" w:hAnsiTheme="majorAscii" w:cstheme="majorBidi"/>
      <w:b/>
      <w:bCs/>
      <w:color w:val="000000" w:themeColor="text1"/>
      <w:sz w:val="26"/>
      <w:szCs w:val="28"/>
      <w:lang w:val="en-US" w:eastAsia="en-US"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2023-10-30T02:57:00Z</dcterms:created>
  <dc:creator>胡凌华</dc:creator>
  <cp:lastModifiedBy>喜歡</cp:lastModifiedBy>
  <cp:lastPrinted>2023-11-02T09:03:00Z</cp:lastPrinted>
  <dcterms:modified xsi:type="dcterms:W3CDTF">2023-11-03T00:41:33Z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FE73A0936C814220AB9E498610C163F7_11</vt:lpwstr>
  </property>
</Properties>
</file>