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浙江安吉农投高新集团有限公司及下属子公司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D0D0D" w:themeColor="text1" w:themeTint="F2"/>
          <w:sz w:val="32"/>
          <w:szCs w:val="32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招聘岗位设置表</w:t>
      </w:r>
    </w:p>
    <w:tbl>
      <w:tblPr>
        <w:tblStyle w:val="4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525"/>
        <w:gridCol w:w="1515"/>
        <w:gridCol w:w="630"/>
        <w:gridCol w:w="1590"/>
        <w:gridCol w:w="570"/>
        <w:gridCol w:w="1410"/>
        <w:gridCol w:w="1965"/>
        <w:gridCol w:w="3300"/>
        <w:gridCol w:w="81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单位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招聘人数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年龄要求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性别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要求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专业要求</w:t>
            </w:r>
          </w:p>
        </w:tc>
        <w:tc>
          <w:tcPr>
            <w:tcW w:w="3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要求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招聘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</w:rPr>
              <w:t>方式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集团总部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财务融资部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副经理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经济学类、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融学类、财政学类、工商管理类、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经济与贸易类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年及以上金融行业（银行、信托、基金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债券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等）投融资工作经验；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专业财务知识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法律知识，无重大失信记录，且最近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年内未被中国证监会采取市场禁入措施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12.56万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财务融资部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融资专员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经济学类、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金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融学类、财政学类、工商管理类、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经济与贸易类</w:t>
            </w:r>
          </w:p>
        </w:tc>
        <w:tc>
          <w:tcPr>
            <w:tcW w:w="330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有1年及以上大型企业、银行、证券机构等投融资或对公业务工作经验；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学习能力和适应能力较强。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相关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子公司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助理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全日制本科及以上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、应届毕业生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、学习能力和适应能力较强。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财务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助理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全日制本科及以上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2年及以上金融、财税工作经验。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慧农园区运营公司</w:t>
            </w:r>
          </w:p>
        </w:tc>
        <w:tc>
          <w:tcPr>
            <w:tcW w:w="525" w:type="dxa"/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5年及以上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房产企业经验财务工作经验，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其中3年及以上全盘账务处理经验，2年及以上会计主管工作经验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初级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会计职称。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安心吉鲜公司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会计主管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35周岁以下</w:t>
            </w:r>
          </w:p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以上商超企业财务工作经验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其中3年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以上全盘账务处理经验，2年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以上会计主管工作经验；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有初级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会计职称。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9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财务管理中心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副总监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35周岁以下</w:t>
            </w:r>
          </w:p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（1987年2月18日后出生）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以上商超企业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全盘账务处理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其中3年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以上会计主管工作经验；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中级及以上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会计职称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11.36万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白茶集团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子公司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会计主管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本科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以上制造业企业财务工作经验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其中3年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以上全盘账务处理经验，2年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以上会计主管工作经验；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有初级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会计职称。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9.44万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09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副总监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、财务管理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、税务、财政学、经济学、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审计学专业</w:t>
            </w:r>
          </w:p>
        </w:tc>
        <w:tc>
          <w:tcPr>
            <w:tcW w:w="3300" w:type="dxa"/>
            <w:vAlign w:val="center"/>
          </w:tcPr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以上制造业企业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财务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工作经验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其中3年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以上会计主管工作经验；</w:t>
            </w:r>
          </w:p>
          <w:p>
            <w:pPr>
              <w:spacing w:after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中级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会计职称。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面谈+面试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11.36万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竹产业振兴公司（孝丰工作）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shd w:val="clear" w:color="auto" w:fill="auto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征收专员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35周岁及以下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专业不限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以上国土规划、征迁相关工作经验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规划建设部工程管理专员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工程管理、建筑学、土木工程、城乡规划专业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工程管理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工作经验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Merge w:val="continue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D0D0D" w:themeColor="text1" w:themeTint="F2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企业服务专员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35周岁及以下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1987年2月18日后出生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不限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本科及以上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经济学类</w:t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</w:rPr>
              <w:t>应届毕业生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笔试+面试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7.52万起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F5AEC1"/>
    <w:multiLevelType w:val="singleLevel"/>
    <w:tmpl w:val="E6F5AE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MTNiYTk1YWIzNGJhODE0MTViNzIyZGQwNGU3OTgifQ=="/>
  </w:docVars>
  <w:rsids>
    <w:rsidRoot w:val="51616698"/>
    <w:rsid w:val="51616698"/>
    <w:rsid w:val="725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rPr>
      <w:rFonts w:ascii="楷体" w:hAnsi="楷体" w:eastAsia="楷体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2023-02-18T03:46:00Z</dcterms:created>
  <dc:creator>有期</dc:creator>
  <cp:lastModifiedBy>有期</cp:lastModifiedBy>
  <dcterms:modified xsi:type="dcterms:W3CDTF">2023-02-18T04:03:59Z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C48C4E537A984E49A7F59DA7AB026104</vt:lpwstr>
  </property>
</Properties>
</file>