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napToGrid w:val="0"/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《公务员录用体检通用标准（试行）》</w:t>
      </w:r>
    </w:p>
    <w:p>
      <w:pPr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>
      <w:pPr>
        <w:widowControl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（四）心电图有异常的其他情况。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结核病不合格。但下列情况合格：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sz w:val="32"/>
          <w:szCs w:val="32"/>
        </w:rPr>
        <w:t>胃次全切除术后无严重并发症者，合格。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第七条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各种急慢性肝炎及肝硬化，不合格。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恶性肿瘤，不合格。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第十二条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第十三条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晚期血吸虫病，晚期血丝虫病兼有橡皮肿或有乳糜尿，不合格。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第十四条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颅骨缺损、颅内异物存留、颅脑畸形、脑外伤后综合征，不合格。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第十五条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三度单纯性甲状腺肿，不合格。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第十七条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有梗阻的胆结石或泌尿系结石，不合格。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第十八条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第十九条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未纳入体检标准，影响正常履行职责的其他严重疾病，不合格。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MTNjYzg3ZTJkMDI5MmI1ODZmZTdlOGMxZTMzYjMifQ=="/>
  </w:docVars>
  <w:rsids>
    <w:rsidRoot w:val="5D716798"/>
    <w:rsid w:val="0008558B"/>
    <w:rsid w:val="00386FB3"/>
    <w:rsid w:val="00397678"/>
    <w:rsid w:val="004E48A3"/>
    <w:rsid w:val="00626D6F"/>
    <w:rsid w:val="00825154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3907A2E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2116</Words>
  <Characters>2180</Characters>
  <Lines>52</Lines>
  <Paragraphs>14</Paragraphs>
  <TotalTime>79</TotalTime>
  <ScaleCrop>false</ScaleCrop>
  <LinksUpToDate>false</LinksUpToDate>
  <CharactersWithSpaces>2298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Administrator</cp:lastModifiedBy>
  <cp:lastPrinted>2023-01-04T02:42:00Z</cp:lastPrinted>
  <dcterms:modified xsi:type="dcterms:W3CDTF">2023-01-05T05:46:23Z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DA967ED33C7B4BE6A912E1FC1CEF47A1</vt:lpwstr>
  </property>
</Properties>
</file>