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pacing w:val="-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/>
        </w:rPr>
        <w:t>罗湖区派驻西林县工作组2022年公开招聘办公室工作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  <w:t>人员报名表</w:t>
      </w:r>
      <w:bookmarkEnd w:id="0"/>
    </w:p>
    <w:tbl>
      <w:tblPr>
        <w:tblStyle w:val="3"/>
        <w:tblpPr w:leftFromText="180" w:rightFromText="180" w:vertAnchor="text" w:horzAnchor="page" w:tblpX="1215" w:tblpY="199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96"/>
        <w:gridCol w:w="1204"/>
        <w:gridCol w:w="789"/>
        <w:gridCol w:w="1966"/>
        <w:gridCol w:w="170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8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mRiYTk0MmQwMTQ2MzNmMTgwOWY1MDk5OWZkYjUifQ=="/>
  </w:docVars>
  <w:rsids>
    <w:rsidRoot w:val="0C9100F3"/>
    <w:rsid w:val="0C9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2022-11-21T08:26:00Z</dcterms:created>
  <dc:creator>Administrator</dc:creator>
  <cp:lastModifiedBy>Administrator</cp:lastModifiedBy>
  <dcterms:modified xsi:type="dcterms:W3CDTF">2022-11-21T08:27:40Z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F420D8BC74A945A1A9A51B43D7027A14</vt:lpwstr>
  </property>
</Properties>
</file>