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</w:pPr>
      <w:r>
        <w:rPr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center"/>
      </w:pPr>
      <w:r>
        <w:rPr>
          <w:bdr w:val="none" w:color="auto" w:sz="0" w:space="0"/>
        </w:rPr>
        <w:t>机关事业单位工作人员诚信应聘承诺书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center"/>
      </w:pPr>
      <w:r>
        <w:rPr>
          <w:bdr w:val="none" w:color="auto" w:sz="0" w:space="0"/>
        </w:rPr>
        <w:t>（2022年重庆市乡镇（街道）事业单位工作人员专项招聘）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330"/>
        <w:gridCol w:w="1057"/>
        <w:gridCol w:w="1243"/>
        <w:gridCol w:w="1169"/>
        <w:gridCol w:w="1330"/>
        <w:gridCol w:w="593"/>
        <w:gridCol w:w="86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（专业）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XX大学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通讯工程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 位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 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（职务）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档 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存放机构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 码</w:t>
            </w:r>
          </w:p>
        </w:tc>
        <w:tc>
          <w:tcPr>
            <w:tcW w:w="27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7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近期工作（学习）经历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具体从事工作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  月—     年   月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年   月—     年   月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  月—     年   月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86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本人系单位在编工作人员，20XX年X月入职在编，现应聘2022年重庆市乡镇（街道）事业单位工作人员专项招聘岗位，并作出如下承诺：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（一）截至2022年9月15日，未处于试用期和最低服务期限内；（二）已认真阅读并理解本次招聘公告，将按公告规定诚信应聘并对所提供材料的真实有效性负责，愿意承担因不实带来的不良后果。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 月 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有 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 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86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所在单位负责人签字：                主管部门负责人签字：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所在单位盖章：                      主管部门盖章：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 月  日                         年    月  日                 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28ED1706"/>
    <w:rsid w:val="28E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2022-11-04T09:38:00Z</dcterms:created>
  <dc:creator>染柒歌家的肥兔子</dc:creator>
  <cp:lastModifiedBy>染柒歌家的肥兔子</cp:lastModifiedBy>
  <dcterms:modified xsi:type="dcterms:W3CDTF">2022-11-04T09:38:10Z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0CA454645E884BC5995EB5A9837A3ED4</vt:lpwstr>
  </property>
</Properties>
</file>