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宜宾发展创投有限公司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公开招聘岗位及任职条件情况表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17"/>
        <w:gridCol w:w="736"/>
        <w:gridCol w:w="3873"/>
        <w:gridCol w:w="3110"/>
        <w:gridCol w:w="80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387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宜宾发展创投有限公司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项目管理部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业务专员</w:t>
            </w:r>
          </w:p>
        </w:tc>
        <w:tc>
          <w:tcPr>
            <w:tcW w:w="3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（1）协助制定项目投后项目退出管理的相关制度、工作流程和程序。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（2）对风险项目进行分析评估，提出投后项目风险化解处置方案，协助配合诉讼、仲裁，督促落实风险处置方案。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（3）根据项目实际情况、合作方利益需求和地方政府要求等，择机选择退出时点，开展现场尽职调查。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（4）负责投后项目退出交易结构设计，与地方政府和合作方开展谈判，制定退出方案，收取退出本金和收益。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（5）负责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 w:bidi="ar"/>
              </w:rPr>
              <w:t>根据项目投后管理情况，定期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撰写风险处置报告、退出总结报告等。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（6）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完成公司交办的其他工作。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（1）年龄35周岁（含）以下；金融、经济、法律类等相关专业硕士研究生及以上学历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科门类：02经济学、03法学、07理学、08工学、09农学、12管理学、0202理论经济学、0202应用经济学、0251金融（专硕）、0256资产评估（专硕）、0257审计（专硕）、1202工商管理、0254国际商务（专硕）、1251工商管理(专硕)、0714统计学等相关专业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（2）理解资本市场及投资业务发展规律，熟悉行业及市场环境，熟悉相关法律、法规、政策及运作规则。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）具有地方投融资平台、大型金融机构、知名投资机构、知名律师事务所等单位投资、投后管理等岗位工作经验 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）思想政治素质好，责任心强、具有开拓进取精神和团队观念。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（5）具有不良资产项目风险处置工作经验者优先。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（6）具有较强的文字功底，良好的业务、组织、管理和沟通表达、抗压能力。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（7）具有从事投后项目管理相关业务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优先；工作经验特别丰富的，可适当放宽学历、专业等部分要求。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3" w:hRule="atLeast"/>
        </w:trPr>
        <w:tc>
          <w:tcPr>
            <w:tcW w:w="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宜宾发展创投有限公司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财务管理部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出纳</w:t>
            </w:r>
          </w:p>
        </w:tc>
        <w:tc>
          <w:tcPr>
            <w:tcW w:w="3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参与制定、修订公司财务管理制度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负责办理银行各种结算业务。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负责建立健全出纳账目，及时登记日记账，做到日清月结，定期核对现金日记账与总账，保证账账、账款相符。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负责按期编制“银行存款余额调节表”“资金报表”及时反映资金动态。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负责办理银行存款利息调整相关工作。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负责执行银行票据管理制度，开具银行票据。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负责日常报销工作，核对报销凭证金额，核对报销凭证签字手续。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完成公司交办的其他工作。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（1）年龄35岁（含）以下，财务管理、会计学等相关专业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及以上学历，取得相应学位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学科门类：0201理论经济学、0202应用经济学、0351法律（专硕）、0301法学、1251工商管理（专硕）、0251金融（专硕）、0256资产评估（专硕）、0257审计（专硕）、1202工商管理、0714统计学等相关专业）。</w:t>
            </w:r>
          </w:p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（2）具有会计中级及以上职称优先。</w:t>
            </w:r>
          </w:p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）有较强的写作和沟通能力，能承受较大的工作压力。（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）具有 2 年及以上大中型企业出纳岗位工作经验优先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；工作经验特别丰富的，可适当放宽学历、专业等部分要求。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面议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480" w:firstLineChars="200"/>
        <w:rPr>
          <w:rFonts w:ascii="方正小标宋_GBK" w:hAnsi="Tahoma" w:eastAsia="方正小标宋_GBK"/>
          <w:kern w:val="0"/>
          <w:sz w:val="24"/>
          <w:szCs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17"/>
        <w:gridCol w:w="736"/>
        <w:gridCol w:w="3873"/>
        <w:gridCol w:w="3110"/>
        <w:gridCol w:w="80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6" w:hRule="atLeast"/>
        </w:trPr>
        <w:tc>
          <w:tcPr>
            <w:tcW w:w="6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宜宾发展创投有限公司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投资发展部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投资专员</w:t>
            </w:r>
          </w:p>
        </w:tc>
        <w:tc>
          <w:tcPr>
            <w:tcW w:w="387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（1）结合公司战略发展规划，协助上级编制中长期和年度投资计划。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（2）负责对意向性投资项目开展考察工作并编制可行性报告。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（3）负责市场调研，寻找投资项目。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（4）负责项目可行性研究，协助领导组织编制项目可行性研究报告及投资估算。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（5）协助领导制定公司投资计划及投资方案，并定期对投资项目进行分析。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（6）贯彻公司决策部署安排，组织开展与省内外政府投资平台、知名企业的业务合作对接；组织做好公司对外战略合作协议的承办工作，搭建公司内外部的投资机会分享平台，推进公司所属企业资源共享。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完成公司交办的其他工作。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1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（1）年龄35周岁（含）以下；金融、财务、经济类、法律等理工类专业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学科门类：02经济学、03法学、07理学、08工学、09农学、12管理学、0202理论经济学、0202应用经济学、0251金融（专硕）、0256资产评估（专硕）、0257审计（专硕）、1202工商管理、0254国际商务（专硕）、1251工商管理(专硕)、0714统计学等相关专业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。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（2）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理解资本市场及投资业务发展规律，熟悉行业及市场环境，熟悉相关法律、法规、政策及运作规则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）具有较强的文字功底，良好的业务、组织、管理和沟通表达、抗压能力。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）思想政治素质好，责任心强、具有开拓进取精神和团队观念。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）具有ACCA、CPA等资格优先。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（6）具有2年及以上金融、投资及相关行业机构工作经验优先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；工作经验特别丰富的，可适当放宽学历、专业等部分要求。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面议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17"/>
        <w:gridCol w:w="736"/>
        <w:gridCol w:w="3873"/>
        <w:gridCol w:w="3110"/>
        <w:gridCol w:w="80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6" w:hRule="atLeast"/>
        </w:trPr>
        <w:tc>
          <w:tcPr>
            <w:tcW w:w="696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宜宾发展创投有限公司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党群工作部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纪检专员</w:t>
            </w:r>
          </w:p>
        </w:tc>
        <w:tc>
          <w:tcPr>
            <w:tcW w:w="38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  <w:t>（1）贯彻执行集团公司党委、纪委和公司支委对党风廉政建设和反腐败工作的安排部署，协助起草和修订党风廉政建设工作规划、制度，党支部文件、年度工作计划、总结及相关党风廉政建设工作材料。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  <w:t>（2）公司党风廉政建设工作会议组织、记录、纪要撰写及决议事项督办。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  <w:t>（3）定期组织开展廉洁警示教育等学习教育活动，了解分析掌握党员思想状况，抓好党员教育管理。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  <w:t>（4）协助推进落实党风廉政建设考核指标要求，协助监督党的路线、方针、政策和决议执行情况，协助上级纪委开展违规违纪问题核查，督促发现问题整改落实。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完成公司交办的其他工作。</w:t>
            </w:r>
          </w:p>
          <w:p>
            <w:pPr>
              <w:widowControl/>
              <w:spacing w:line="36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1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年龄35周岁（含）以下，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人力资源、工商管理、公共管理等相关专业硕士研究生及以上学历（学科门类：02经济学、03法学、05文学、07理学、08工学、09农学、12管理学；学科类别：0302政治学、0501中国语言文学、0502外国语言文学、0503新闻传播学等相关专业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）具有较强的文字功底，良好的组织和沟通表达、抗压能力。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3）具有2年及以上纪检监察、党建相关岗位工作经验者优先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，工作经验特别优秀，可以放宽学历等部分要求。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中共党员。</w:t>
            </w:r>
          </w:p>
          <w:p>
            <w:pPr>
              <w:widowControl/>
              <w:spacing w:line="36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面议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3A153"/>
    <w:multiLevelType w:val="singleLevel"/>
    <w:tmpl w:val="A3B3A15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DM1ZWJiOTJkN2YyYmYwZTdhNjE1ZDI1NmI0ODcifQ=="/>
  </w:docVars>
  <w:rsids>
    <w:rsidRoot w:val="21225DBB"/>
    <w:rsid w:val="2122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2022-09-27T08:19:00Z</dcterms:created>
  <dc:creator>耶耶耶耶叶 </dc:creator>
  <cp:lastModifiedBy>耶耶耶耶叶 </cp:lastModifiedBy>
  <dcterms:modified xsi:type="dcterms:W3CDTF">2022-09-27T08:19:54Z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45D3F861FC3D46059A933A0FE77F7CF5</vt:lpwstr>
  </property>
</Properties>
</file>