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w:t>
      </w:r>
    </w:p>
    <w:p>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shd w:val="clear" w:color="auto" w:fill="FFFFFF"/>
        </w:rPr>
        <w:t>2022年绍兴市</w:t>
      </w:r>
      <w:r>
        <w:rPr>
          <w:rFonts w:hint="eastAsia" w:ascii="方正小标宋简体" w:hAnsi="方正小标宋简体" w:eastAsia="方正小标宋简体" w:cs="方正小标宋简体"/>
          <w:sz w:val="44"/>
          <w:szCs w:val="44"/>
          <w:shd w:val="clear" w:color="auto" w:fill="FFFFFF"/>
          <w:lang w:val="en-US" w:eastAsia="zh-CN"/>
        </w:rPr>
        <w:t>国有资本运营有限公司招聘计划表</w:t>
      </w:r>
    </w:p>
    <w:tbl>
      <w:tblPr>
        <w:tblStyle w:val="4"/>
        <w:tblW w:w="14037"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915"/>
        <w:gridCol w:w="4073"/>
        <w:gridCol w:w="1132"/>
        <w:gridCol w:w="1140"/>
        <w:gridCol w:w="1110"/>
        <w:gridCol w:w="1440"/>
        <w:gridCol w:w="765"/>
        <w:gridCol w:w="1215"/>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需求</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073"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p>
        </w:tc>
        <w:tc>
          <w:tcPr>
            <w:tcW w:w="1132"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专业要求</w:t>
            </w:r>
          </w:p>
        </w:tc>
        <w:tc>
          <w:tcPr>
            <w:tcW w:w="1140"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工作</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年限要求</w:t>
            </w:r>
          </w:p>
        </w:tc>
        <w:tc>
          <w:tcPr>
            <w:tcW w:w="1110"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学历及学位要求</w:t>
            </w:r>
          </w:p>
        </w:tc>
        <w:tc>
          <w:tcPr>
            <w:tcW w:w="1440"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年龄要求</w:t>
            </w:r>
          </w:p>
        </w:tc>
        <w:tc>
          <w:tcPr>
            <w:tcW w:w="76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招聘人数</w:t>
            </w:r>
          </w:p>
        </w:tc>
        <w:tc>
          <w:tcPr>
            <w:tcW w:w="121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任职资格</w:t>
            </w:r>
          </w:p>
        </w:tc>
        <w:tc>
          <w:tcPr>
            <w:tcW w:w="1317"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trPr>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本级</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工作人员</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1.负责公司纪检监察工作，受理违纪违法的举报投诉，并按规定程序报告和查处。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2.负责构建惩治和预防腐败体系建设，指导公司所属党组织开展党风廉政建设和反腐败工作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3.负责公司效能监察、负责公司重大项目招投标及其他重要经济活动的监督工作。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会计学120203K、金融学类0203、经济学类0201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w:t>
            </w:r>
            <w:bookmarkStart w:id="0" w:name="_GoBack"/>
            <w:bookmarkEnd w:id="0"/>
            <w:r>
              <w:rPr>
                <w:rFonts w:hint="eastAsia" w:ascii="宋体" w:hAnsi="宋体" w:eastAsia="宋体" w:cs="宋体"/>
                <w:i w:val="0"/>
                <w:iCs w:val="0"/>
                <w:color w:val="000000"/>
                <w:kern w:val="0"/>
                <w:sz w:val="22"/>
                <w:szCs w:val="22"/>
                <w:highlight w:val="none"/>
                <w:u w:val="none"/>
                <w:lang w:val="en-US" w:eastAsia="zh-CN" w:bidi="ar"/>
              </w:rPr>
              <w:t>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中共党员</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9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投资发展部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工作人员</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1.负责分析各行业发展政策与趋势，为投资决策提供政策法律依据。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2.做好产业与行业信息收集、整理、分析工作，为上级领导的决策提供基础数据分析与建议。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3.负责项目资源渠道的开拓与发展，密切保持与银行、资管、基金等金融机构的沟通与合作。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4.对拟投资项目进行可行性研究，协助上级编制可行性报告。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经济学类0201、金融学类0203、工商管理120201K</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5" w:hRule="atLeast"/>
        </w:trPr>
        <w:tc>
          <w:tcPr>
            <w:tcW w:w="9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会计岗</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1.负责所属单位会计核算、税费申报。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2.负责所属单位国资快报、财政月报、工商信息公示等对外报表填报。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3.负责审核所属单位支付财务审核。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4.负责预算编制、执行财务部分的数据，负责统计财务口径预算执行情况。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5.负责所属单位会计档案整理及移交。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6.配合各类审计财务部分材料提交。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会计学120203K、审计学120207、税收学020202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具有中级及以上职称，或具有注册会计师资格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5" w:hRule="atLeast"/>
        </w:trPr>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出纳岗</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1.负责经办所属单位资金支付，并收集原始凭证。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2.负责交叉单位资金支付复核。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3.负责所属单位现金、银行存款日记账。负责其它货币资金台账。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4.负责落实所属单位银行开户销户及其它银行业务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5.负责所属单位票据管理。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6.负责配合内外部审计银行对账函证、资金盘点等工作。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会计学120203K、审计学120207、税收学020202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具有初级及以上职称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5"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投资管理部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工作人员</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1.落实年度投资计划各项分解任务。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2.参与公司战略制订、投资业务分析，提供建设性意见。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3.参与具体项目行业研究、投资策略研究、创新业务研究，负责专题研究，撰写相关研究报。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理论经济学0201、应用经济学0202、金融学类020204、管理科学与工程1201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硕士及以上学历，并取得相应学位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30周岁及以下（1991年9月25日后出生）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具有基金从业资格证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或证券从业资格证</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具备CFA、CPA优先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市场管理部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业务拓展岗</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1.负责开发与拓展客户市场、分析信息，同时对客户进行前瞻性预测；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2.负责汇总市场信息，进行项目综合分析，拿出项目拓展可行性建议；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3.负责项目拓展全过程工作,包括但不限于拓展客户的评估、客户要求的确认，以及签订合同完成后的后期跟踪与其它人员的衔接服务等；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4.负责客户市场维护与管理，适时回访意向客户和潜在客户；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5.负责收集、汇总项目管理信息，建立项目信息库；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金融学类0203、经济学类0201、工商管理120201K</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1.该岗位需能适应长期频繁的出差；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2.具有国有贸易公司业务部门或商业银行对公条线相关工作经验者优先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2" w:hRule="atLeast"/>
        </w:trPr>
        <w:tc>
          <w:tcPr>
            <w:tcW w:w="9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外综服业务部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工作人员1</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1.负责开发与拓展客户市场，维护好新老客户关系。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2.负责与客户签定合同，支付、收讫货款，做好与财务、风控等职能部门的工作对接和协调。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3.协助海运询价、订舱、拖柜等事宜。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4.负责跨境电商货物报关、转关事宜。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国际经济与贸易020401、金融学类0203、经济学类0201、工商管理120201K、商务英语050262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英语专业级别六级或以上</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具有上国际贸易、跨境电商或金融行业相关工作经验者优先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2" w:hRule="atLeast"/>
        </w:trPr>
        <w:tc>
          <w:tcPr>
            <w:tcW w:w="9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外综服业务部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工作人员2</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1.负责进出口业务制单、审单、交单及归档工作。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2.根据与客户签定的合同，将款项已收、未收情况及时与财务部沟通、核实。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3.与中信保日常对接，完成业务投保。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4.所有业务如实记录，建立并做好业务台帐。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5.负责海关、商检、商务年审工作及业务数据统计。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国际经济与贸易020401、金融学类0203、经济学类0201、工商管理120201K、商务英语050262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英语专业级别六级或以上</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具有国际贸易、海关报关或电商平台相关工作经验者优先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5" w:hRule="atLeast"/>
        </w:trPr>
        <w:tc>
          <w:tcPr>
            <w:tcW w:w="9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外综服风控部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法务工作人员</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1.结合公司业务发展情况，制定业务、客户准入标准。</w:t>
            </w:r>
            <w:r>
              <w:rPr>
                <w:rFonts w:hint="eastAsia"/>
                <w:lang w:val="en-US" w:eastAsia="zh-CN"/>
              </w:rPr>
              <w:br w:type="textWrapping"/>
            </w:r>
            <w:r>
              <w:rPr>
                <w:rFonts w:hint="eastAsia"/>
                <w:lang w:val="en-US" w:eastAsia="zh-CN"/>
              </w:rPr>
              <w:t>2.对供应商进行实地考察并形成验厂评估报告。</w:t>
            </w:r>
            <w:r>
              <w:rPr>
                <w:rFonts w:hint="eastAsia"/>
                <w:lang w:val="en-US" w:eastAsia="zh-CN"/>
              </w:rPr>
              <w:br w:type="textWrapping"/>
            </w:r>
            <w:r>
              <w:rPr>
                <w:rFonts w:hint="eastAsia"/>
                <w:lang w:val="en-US" w:eastAsia="zh-CN"/>
              </w:rPr>
              <w:t>3.负责跟进业务数据统计，对有超期业务指标发出风控提醒及上报。</w:t>
            </w:r>
            <w:r>
              <w:rPr>
                <w:rFonts w:hint="eastAsia"/>
                <w:lang w:val="en-US" w:eastAsia="zh-CN"/>
              </w:rPr>
              <w:br w:type="textWrapping"/>
            </w:r>
            <w:r>
              <w:rPr>
                <w:rFonts w:hint="eastAsia"/>
                <w:lang w:val="en-US" w:eastAsia="zh-CN"/>
              </w:rPr>
              <w:t xml:space="preserve">4.供应商的资质审核与备案、订单产品信息查询验证与备案。 </w:t>
            </w:r>
            <w:r>
              <w:rPr>
                <w:rFonts w:hint="eastAsia"/>
                <w:lang w:val="en-US" w:eastAsia="zh-CN"/>
              </w:rPr>
              <w:br w:type="textWrapping"/>
            </w:r>
            <w:r>
              <w:rPr>
                <w:rFonts w:hint="eastAsia"/>
                <w:lang w:val="en-US" w:eastAsia="zh-CN"/>
              </w:rPr>
              <w:t>5.对买家中信保限额申请资料、出口投保单据复核；负责出险业务报损，自追和理赔材料的审核，跟进出险业务的后续进展情况。</w:t>
            </w:r>
            <w:r>
              <w:rPr>
                <w:rFonts w:hint="eastAsia"/>
                <w:lang w:val="en-US" w:eastAsia="zh-CN"/>
              </w:rPr>
              <w:br w:type="textWrapping"/>
            </w:r>
            <w:r>
              <w:rPr>
                <w:rFonts w:hint="eastAsia"/>
                <w:lang w:val="en-US" w:eastAsia="zh-CN"/>
              </w:rPr>
              <w:t>6.对公司对外往来的各类合同、法律文书进行审核，并对接外部律师。</w:t>
            </w:r>
            <w:r>
              <w:rPr>
                <w:rFonts w:hint="eastAsia"/>
                <w:lang w:val="en-US" w:eastAsia="zh-CN"/>
              </w:rPr>
              <w:br w:type="textWrapping"/>
            </w:r>
            <w:r>
              <w:rPr>
                <w:rFonts w:hint="eastAsia"/>
                <w:lang w:val="en-US" w:eastAsia="zh-CN"/>
              </w:rPr>
              <w:t>7.完成交办的其他工作。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法学类0301、国际经济与贸易020401、经济学类0201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1.具有国际贸易风险管理相关工作经验具备法律职业资格证优先；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2.中共党员优先；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3.具有法律职业资格证优先。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9" w:hRule="atLeast"/>
        </w:trPr>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外综服行政部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工作人员</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1.负责公司会务、文件收发、各类材料编写。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2.负责公司印章、证照管理。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3.负责公司固定资产管理、后勤保障。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4.负责公司各类对外数据及材料申报，各类资质证书的新办、年检、更新。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行政管理120402、汉语言文学050101、秘书学050107T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35周岁及以下（1986年9月25日后出生）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中共党员</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开元</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绍兴国资研究院（筹）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业务部</w:t>
            </w:r>
            <w:r>
              <w:rPr>
                <w:rFonts w:hint="eastAsia" w:ascii="宋体" w:hAnsi="宋体" w:cs="宋体"/>
                <w:i w:val="0"/>
                <w:iCs w:val="0"/>
                <w:color w:val="000000"/>
                <w:kern w:val="0"/>
                <w:sz w:val="22"/>
                <w:szCs w:val="22"/>
                <w:u w:val="none"/>
                <w:lang w:val="en-US" w:eastAsia="zh-CN" w:bidi="ar"/>
              </w:rPr>
              <w:t>副经理</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1.研判国资国企改革最新动向与政策导向，深入研究国有经济战略发展、布局优化、监督管理等领域的重大问题，撰写专业政策解读与政策建议报告；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2.根据服务企业需求，开展企业发展中涉及的重大战略问题，重大课题研究，前瞻性产业布局研究以及相关的行业与企业研究；协助企业开展国企改革方案设计等工作。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3.开展业务模式、行业产业、投资策略等专项研究，为公司投资及资管业务提供相关决策支持；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4.完成交办的其他工作。</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企业管理120202、理论经济学0201、应用经济学0202、法学0301、金融学020204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5年及以上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硕士及以上学历，并取得相应学位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40周岁及以下（1981年9月25日后出生）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1.具备沟通、协调及判断能力，工作严谨、敬业，原则性强，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2.抗压力强；熟悉案例研究方法或数据建模与统计分析，文笔好，擅长政府公文写作与课题研究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1.具有国有企业、大型企业集团战略管理经验优先；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2.有政策、课题、规划研究经历或在政策、课题研究方面获得过省级以上奖项的优先;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3.中共党员优先。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403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C0504D"/>
                <w:sz w:val="22"/>
                <w:szCs w:val="22"/>
                <w:u w:val="none"/>
              </w:rPr>
            </w:pPr>
            <w:r>
              <w:rPr>
                <w:rFonts w:hint="eastAsia" w:ascii="宋体" w:hAnsi="宋体" w:eastAsia="宋体" w:cs="宋体"/>
                <w:b/>
                <w:bCs/>
                <w:i w:val="0"/>
                <w:iCs w:val="0"/>
                <w:color w:val="C0504D"/>
                <w:kern w:val="0"/>
                <w:sz w:val="22"/>
                <w:szCs w:val="22"/>
                <w:u w:val="none"/>
                <w:lang w:val="en-US" w:eastAsia="zh-CN" w:bidi="ar"/>
              </w:rPr>
              <w:t>合   计：11个岗位，11人需求。</w:t>
            </w:r>
          </w:p>
        </w:tc>
      </w:tr>
    </w:tbl>
    <w:p>
      <w:pPr>
        <w:rPr>
          <w:rFonts w:hint="eastAsia"/>
        </w:rPr>
      </w:pPr>
    </w:p>
    <w:p/>
    <w:p/>
    <w:p>
      <w:pPr>
        <w:spacing w:line="20" w:lineRule="exact"/>
        <w:rPr>
          <w:rFonts w:hint="default"/>
          <w:lang w:val="en-US" w:eastAsia="zh-CN"/>
        </w:rPr>
      </w:pPr>
    </w:p>
    <w:p/>
    <w:sectPr>
      <w:pgSz w:w="16838" w:h="11906" w:orient="landscape"/>
      <w:pgMar w:top="1531" w:right="1984" w:bottom="1531" w:left="170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2M2NDZhZGVlZGUwNzc4ZmM0MjQxNGFjYzc3ZGIifQ=="/>
  </w:docVars>
  <w:rsids>
    <w:rsidRoot w:val="295F1253"/>
    <w:rsid w:val="295F1253"/>
    <w:rsid w:val="413E2C48"/>
    <w:rsid w:val="5FCB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2701</Words>
  <Characters>3007</Characters>
  <Lines>0</Lines>
  <Paragraphs>0</Paragraphs>
  <TotalTime>4</TotalTime>
  <ScaleCrop>false</ScaleCrop>
  <LinksUpToDate>false</LinksUpToDate>
  <CharactersWithSpaces>3030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2022-09-26T08:44:00Z</dcterms:created>
  <dc:creator>乖乖秀子</dc:creator>
  <cp:lastModifiedBy>thtf</cp:lastModifiedBy>
  <dcterms:modified xsi:type="dcterms:W3CDTF">2022-09-26T11:40:00Z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0EB8A6BAA42248C594C4BF1290BFCDEF</vt:lpwstr>
  </property>
</Properties>
</file>