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附件2：</w:t>
      </w:r>
    </w:p>
    <w:p>
      <w:pPr>
        <w:ind w:firstLine="880" w:firstLineChars="20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贵州黔南经济</w:t>
      </w:r>
      <w:r>
        <w:rPr>
          <w:rFonts w:hint="eastAsia" w:ascii="黑体" w:hAnsi="黑体" w:eastAsia="黑体"/>
          <w:sz w:val="44"/>
          <w:szCs w:val="44"/>
        </w:rPr>
        <w:t>学院应聘登记表</w:t>
      </w:r>
    </w:p>
    <w:tbl>
      <w:tblPr>
        <w:tblStyle w:val="2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4"/>
        <w:gridCol w:w="1694"/>
        <w:gridCol w:w="1282"/>
        <w:gridCol w:w="869"/>
        <w:gridCol w:w="1366"/>
        <w:gridCol w:w="1736"/>
        <w:gridCol w:w="8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1.               2.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一寸标准照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（蓝底）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第一外语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身高/体重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信息来源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Email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专业技术职务</w:t>
            </w:r>
          </w:p>
        </w:tc>
        <w:tc>
          <w:tcPr>
            <w:tcW w:w="864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学习经历（自大学起）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420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个人专长及技能证书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干部任职情况</w:t>
            </w:r>
          </w:p>
        </w:tc>
        <w:tc>
          <w:tcPr>
            <w:tcW w:w="906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84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学位论文情况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发表文章(著作) 及参与科研情况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应聘优势及简要工作设想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经本人认真审核确认，以上所填内容和所附材料完全真实无误。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本人姓名：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12CAA"/>
    <w:rsid w:val="45B12CAA"/>
    <w:rsid w:val="7AE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257</Characters>
  <Lines>0</Lines>
  <Paragraphs>0</Paragraphs>
  <TotalTime>0</TotalTime>
  <ScaleCrop>false</ScaleCrop>
  <LinksUpToDate>false</LinksUpToDate>
  <CharactersWithSpaces>323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2021-12-08T00:28:00Z</dcterms:created>
  <dc:creator>Administrator</dc:creator>
  <cp:lastModifiedBy>纵使千般无奈</cp:lastModifiedBy>
  <dcterms:modified xsi:type="dcterms:W3CDTF">2022-09-21T07:26:02Z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B416D774CAD247E1B7CA0C43C2263BC0</vt:lpwstr>
  </property>
</Properties>
</file>