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附件2</w:t>
      </w:r>
    </w:p>
    <w:p>
      <w:pPr>
        <w:spacing w:line="600" w:lineRule="exact"/>
        <w:jc w:val="center"/>
        <w:rPr>
          <w:rFonts w:hint="default" w:ascii="Times New Roman" w:hAnsi="Times New Roman" w:eastAsia="黑体" w:cs="Times New Roman"/>
          <w:kern w:val="0"/>
          <w:sz w:val="36"/>
          <w:szCs w:val="36"/>
        </w:rPr>
      </w:pPr>
      <w:r>
        <w:rPr>
          <w:rFonts w:hint="default" w:ascii="Times New Roman" w:hAnsi="Times New Roman" w:eastAsia="黑体" w:cs="Times New Roman"/>
          <w:kern w:val="0"/>
          <w:sz w:val="36"/>
          <w:szCs w:val="36"/>
        </w:rPr>
        <w:t>广西“三支一扶”计划招募面试防疫指南</w:t>
      </w: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val="en-US" w:eastAsia="zh-CN"/>
        </w:rPr>
        <w:t>百</w:t>
      </w:r>
      <w:bookmarkStart w:id="0" w:name="_GoBack"/>
      <w:bookmarkEnd w:id="0"/>
      <w:r>
        <w:rPr>
          <w:rFonts w:hint="default" w:ascii="Times New Roman" w:hAnsi="Times New Roman" w:eastAsia="仿宋_GB2312" w:cs="Times New Roman"/>
          <w:sz w:val="32"/>
          <w:szCs w:val="32"/>
          <w:lang w:val="en-US" w:eastAsia="zh-CN"/>
        </w:rPr>
        <w:t>色</w:t>
      </w:r>
      <w:r>
        <w:rPr>
          <w:rFonts w:hint="default" w:ascii="Times New Roman" w:hAnsi="Times New Roman" w:eastAsia="仿宋_GB2312" w:cs="Times New Roman"/>
          <w:sz w:val="32"/>
          <w:szCs w:val="32"/>
        </w:rPr>
        <w:t>市新冠肺炎疫情防控相关规定和要求，为全力保障广大考生、考务工作人员生命安全和身体健康，确保广西</w:t>
      </w:r>
      <w:r>
        <w:rPr>
          <w:rFonts w:hint="default" w:ascii="Times New Roman" w:hAnsi="Times New Roman" w:eastAsia="仿宋_GB2312" w:cs="Times New Roman"/>
          <w:sz w:val="32"/>
          <w:szCs w:val="32"/>
          <w:lang w:val="en-US" w:eastAsia="zh-CN"/>
        </w:rPr>
        <w:t>百色</w:t>
      </w:r>
      <w:r>
        <w:rPr>
          <w:rFonts w:hint="default" w:ascii="Times New Roman" w:hAnsi="Times New Roman" w:eastAsia="仿宋_GB2312" w:cs="Times New Roman"/>
          <w:sz w:val="32"/>
          <w:szCs w:val="32"/>
        </w:rPr>
        <w:t>市“三支一扶”计划招募面试工作安全进行,制定如下防疫指南：</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一、考前1</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天，考生应通过“智桂通”微信小程序或“爱广西”手机APP实名申领“广西健康码”，并及时更新“广西健康码”和“通信大数据行程卡”状态。考生应避免前往国内疫情中高风险地区、有本土新冠肺炎确诊病例所在县(市、区)或国(境)外旅行、居住，避免与新冠肺炎确诊病例、疑似病例、无症状感染者及国内疫情中高风险地区人员或近期国(境)外返桂人员接触;避免去人员流动性较大、人员密集的场所聚集。</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跨区域流动考生报备。跨省份、跨设区市参加考试的考生要注意提前了解考试考点所在城市的疫情防控要求，严格遵守进、出城市的疫情防控规定。有本土疫情县（市、区）旅居史的考生，必须按疫情防控有关要求及时向目的地社区报备并根据风险等级按照国家及自治区疫情防控要求接受健康管理服务。因未完成健康管理要求而影响考试的，后果由考生自行承担。</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三、考试当天，考生持</w:t>
      </w:r>
      <w:r>
        <w:rPr>
          <w:rFonts w:hint="default" w:ascii="Times New Roman" w:hAnsi="Times New Roman" w:eastAsia="仿宋_GB2312" w:cs="Times New Roman"/>
          <w:color w:val="000000"/>
          <w:sz w:val="32"/>
          <w:szCs w:val="32"/>
        </w:rPr>
        <w:t>本人有效居民身份证和《2022年广西</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百色市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“三支一扶”计划面试入场通知单》，</w:t>
      </w:r>
      <w:r>
        <w:rPr>
          <w:rFonts w:hint="default" w:ascii="Times New Roman" w:hAnsi="Times New Roman" w:eastAsia="仿宋_GB2312" w:cs="Times New Roman"/>
          <w:sz w:val="32"/>
          <w:szCs w:val="32"/>
        </w:rPr>
        <w:t>要同时符合考试考前48小时新冠病毒核酸检测结果为阴性、“广西健康码”为绿码、“通信大数据行程卡”为绿码、现场测量体温正常（＜37.3℃）的防疫要求，方可进入考场参加考试。</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考点入口处均设置有体温监测点，所有考生进入考点时要佩戴口罩,有序接受体温测量，通过体温检测通道时，应保持人员间隔大于1米。考生应预留足够时间，以免影响考试。仅限考生和考试工作人员进入考点，考生亲属送考后，不得在考点门口聚集。</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考生参加考试时应自备一次性医用口罩或医用外科口罩，除核验身份、面试答题时按要求摘除口罩外，全程佩戴口罩。考生在考试过程中出现发热、咳嗽、乏力、鼻塞、流涕、咽痛、腹泻等症状，应立即向考务工作人员报告，并如实报告近14天的旅居史、接触史及健康状况等疫情防控信息，经现场医疗卫生专业人员评估后，综合研判具备参加考试条件的，作出书面承诺后，由专人负责带至隔离考场进行考试。</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六、考生有不配合考试防疫工作、不如实报告健康状况、隐瞒或谎报旅居史、接触史、健康状况等疫情防控信息，提供虚假防疫证明材料（信息）等情形的，按有关规定处理。</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七、请考生密切关注考点所在城市最新防疫要求。</w:t>
      </w:r>
    </w:p>
    <w:sectPr>
      <w:footerReference r:id="rId3" w:type="default"/>
      <w:pgSz w:w="11906" w:h="16838"/>
      <w:pgMar w:top="2098" w:right="1417"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202795"/>
    </w:sdt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Njg1MjhkYjI5ODg2NjFhNjRiNzkyZjk0NjBkZjUifQ=="/>
  </w:docVars>
  <w:rsids>
    <w:rsidRoot w:val="00597BC6"/>
    <w:rsid w:val="0003495F"/>
    <w:rsid w:val="00043074"/>
    <w:rsid w:val="000B0835"/>
    <w:rsid w:val="000E7018"/>
    <w:rsid w:val="00103BCC"/>
    <w:rsid w:val="0011250C"/>
    <w:rsid w:val="00151478"/>
    <w:rsid w:val="00156A0F"/>
    <w:rsid w:val="001708FE"/>
    <w:rsid w:val="001A6745"/>
    <w:rsid w:val="001B08BC"/>
    <w:rsid w:val="00210BF2"/>
    <w:rsid w:val="0023249A"/>
    <w:rsid w:val="002D51CE"/>
    <w:rsid w:val="002E017B"/>
    <w:rsid w:val="002F2F31"/>
    <w:rsid w:val="00333F77"/>
    <w:rsid w:val="0036049E"/>
    <w:rsid w:val="00373FFF"/>
    <w:rsid w:val="0037653B"/>
    <w:rsid w:val="00381537"/>
    <w:rsid w:val="003B6FFA"/>
    <w:rsid w:val="003C5CB3"/>
    <w:rsid w:val="003D4740"/>
    <w:rsid w:val="004B7193"/>
    <w:rsid w:val="004D3BE3"/>
    <w:rsid w:val="004E59C0"/>
    <w:rsid w:val="004F3023"/>
    <w:rsid w:val="00514FCA"/>
    <w:rsid w:val="0054417C"/>
    <w:rsid w:val="00545924"/>
    <w:rsid w:val="0056362B"/>
    <w:rsid w:val="00597BC6"/>
    <w:rsid w:val="0060639F"/>
    <w:rsid w:val="00730C3D"/>
    <w:rsid w:val="00762D2C"/>
    <w:rsid w:val="00783F7A"/>
    <w:rsid w:val="007B5716"/>
    <w:rsid w:val="007B654D"/>
    <w:rsid w:val="007C5D7E"/>
    <w:rsid w:val="007C7452"/>
    <w:rsid w:val="007E5836"/>
    <w:rsid w:val="00890C96"/>
    <w:rsid w:val="008B3863"/>
    <w:rsid w:val="008C2B54"/>
    <w:rsid w:val="00900965"/>
    <w:rsid w:val="009026D7"/>
    <w:rsid w:val="00947955"/>
    <w:rsid w:val="009E109C"/>
    <w:rsid w:val="00A13863"/>
    <w:rsid w:val="00A904AD"/>
    <w:rsid w:val="00AA163A"/>
    <w:rsid w:val="00AB1D25"/>
    <w:rsid w:val="00AE668B"/>
    <w:rsid w:val="00AF490F"/>
    <w:rsid w:val="00B3574C"/>
    <w:rsid w:val="00B3725A"/>
    <w:rsid w:val="00B84F08"/>
    <w:rsid w:val="00B968E7"/>
    <w:rsid w:val="00BC252E"/>
    <w:rsid w:val="00C36BDD"/>
    <w:rsid w:val="00C879F9"/>
    <w:rsid w:val="00CF5C39"/>
    <w:rsid w:val="00D57F35"/>
    <w:rsid w:val="00D82136"/>
    <w:rsid w:val="00DC0D30"/>
    <w:rsid w:val="00DE7C3B"/>
    <w:rsid w:val="00E00E99"/>
    <w:rsid w:val="00E507D2"/>
    <w:rsid w:val="00EB0222"/>
    <w:rsid w:val="00F316C5"/>
    <w:rsid w:val="00F83046"/>
    <w:rsid w:val="0DF2038A"/>
    <w:rsid w:val="1732748A"/>
    <w:rsid w:val="334E48E1"/>
    <w:rsid w:val="54B5336E"/>
    <w:rsid w:val="5CE42CB0"/>
    <w:rsid w:val="6A1444AB"/>
    <w:rsid w:val="715776FB"/>
    <w:rsid w:val="74EF4B11"/>
    <w:rsid w:val="75FF43D6"/>
    <w:rsid w:val="78975CAC"/>
    <w:rsid w:val="7A76D302"/>
    <w:rsid w:val="7CAF6147"/>
    <w:rsid w:val="7FAC8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9"/>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333333"/>
      <w:u w:val="none"/>
    </w:rPr>
  </w:style>
  <w:style w:type="character" w:styleId="11">
    <w:name w:val="Hyperlink"/>
    <w:basedOn w:val="8"/>
    <w:semiHidden/>
    <w:unhideWhenUsed/>
    <w:qFormat/>
    <w:uiPriority w:val="99"/>
    <w:rPr>
      <w:color w:val="333333"/>
      <w:u w:val="none"/>
    </w:rPr>
  </w:style>
  <w:style w:type="character" w:customStyle="1" w:styleId="12">
    <w:name w:val="标题 1 Char"/>
    <w:basedOn w:val="8"/>
    <w:link w:val="2"/>
    <w:qFormat/>
    <w:uiPriority w:val="9"/>
    <w:rPr>
      <w:rFonts w:ascii="宋体" w:hAnsi="宋体" w:eastAsia="宋体" w:cs="宋体"/>
      <w:b/>
      <w:bCs/>
      <w:kern w:val="36"/>
      <w:sz w:val="48"/>
      <w:szCs w:val="48"/>
    </w:rPr>
  </w:style>
  <w:style w:type="character" w:customStyle="1" w:styleId="13">
    <w:name w:val="页眉 Char"/>
    <w:basedOn w:val="8"/>
    <w:link w:val="5"/>
    <w:semiHidden/>
    <w:qFormat/>
    <w:uiPriority w:val="99"/>
    <w:rPr>
      <w:sz w:val="18"/>
      <w:szCs w:val="18"/>
    </w:rPr>
  </w:style>
  <w:style w:type="character" w:customStyle="1" w:styleId="14">
    <w:name w:val="页脚 Char"/>
    <w:basedOn w:val="8"/>
    <w:link w:val="4"/>
    <w:qFormat/>
    <w:uiPriority w:val="99"/>
    <w:rPr>
      <w:sz w:val="18"/>
      <w:szCs w:val="18"/>
    </w:rPr>
  </w:style>
  <w:style w:type="character" w:customStyle="1" w:styleId="15">
    <w:name w:val="layui-layer-tabnow"/>
    <w:basedOn w:val="8"/>
    <w:qFormat/>
    <w:uiPriority w:val="0"/>
    <w:rPr>
      <w:bdr w:val="single" w:color="CCCCCC" w:sz="6" w:space="0"/>
      <w:shd w:val="clear" w:color="auto" w:fill="FFFFFF"/>
    </w:rPr>
  </w:style>
  <w:style w:type="character" w:customStyle="1" w:styleId="16">
    <w:name w:val="dot"/>
    <w:basedOn w:val="8"/>
    <w:qFormat/>
    <w:uiPriority w:val="0"/>
  </w:style>
  <w:style w:type="character" w:customStyle="1" w:styleId="17">
    <w:name w:val="time"/>
    <w:basedOn w:val="8"/>
    <w:qFormat/>
    <w:uiPriority w:val="0"/>
    <w:rPr>
      <w:color w:val="999999"/>
    </w:rPr>
  </w:style>
  <w:style w:type="character" w:customStyle="1" w:styleId="18">
    <w:name w:val="first-child"/>
    <w:basedOn w:val="8"/>
    <w:qFormat/>
    <w:uiPriority w:val="0"/>
  </w:style>
  <w:style w:type="character" w:customStyle="1" w:styleId="19">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2013</Words>
  <Characters>2173</Characters>
  <Lines>16</Lines>
  <Paragraphs>4</Paragraphs>
  <TotalTime>5</TotalTime>
  <ScaleCrop>false</ScaleCrop>
  <LinksUpToDate>false</LinksUpToDate>
  <CharactersWithSpaces>2243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2022-09-02T20:47:00Z</dcterms:created>
  <dc:creator>bhv</dc:creator>
  <cp:lastModifiedBy>雷子</cp:lastModifiedBy>
  <cp:lastPrinted>2019-06-18T00:26:00Z</cp:lastPrinted>
  <dcterms:modified xsi:type="dcterms:W3CDTF">2022-09-05T09:51:19Z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93FD243983DD4BABBEDEF190DB537F5C</vt:lpwstr>
  </property>
</Properties>
</file>