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auto"/>
          <w:szCs w:val="32"/>
          <w:highlight w:val="none"/>
        </w:rPr>
      </w:pPr>
      <w:r>
        <w:rPr>
          <w:rFonts w:eastAsia="方正黑体_GBK"/>
          <w:color w:val="auto"/>
          <w:szCs w:val="32"/>
          <w:highlight w:val="none"/>
        </w:rPr>
        <w:t>附件4</w:t>
      </w:r>
    </w:p>
    <w:p>
      <w:pPr>
        <w:spacing w:line="600" w:lineRule="exact"/>
        <w:jc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垫江县2022年城区幼儿园遴选教师岗位及遴选条件一览表</w:t>
      </w:r>
    </w:p>
    <w:p>
      <w:pPr>
        <w:spacing w:line="480" w:lineRule="exact"/>
        <w:rPr>
          <w:rFonts w:eastAsia="方正小标宋_GBK"/>
          <w:color w:val="auto"/>
          <w:sz w:val="44"/>
          <w:szCs w:val="44"/>
          <w:highlight w:val="none"/>
        </w:rPr>
      </w:pPr>
    </w:p>
    <w:tbl>
      <w:tblPr>
        <w:tblStyle w:val="2"/>
        <w:tblW w:w="147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750"/>
        <w:gridCol w:w="5711"/>
        <w:gridCol w:w="1045"/>
        <w:gridCol w:w="1059"/>
        <w:gridCol w:w="2913"/>
        <w:gridCol w:w="12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tblHeader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遴选学校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5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遴选学科及人数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教师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2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专业要求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示范幼儿园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学前教育1、音乐1、体育1</w:t>
            </w:r>
          </w:p>
        </w:tc>
        <w:tc>
          <w:tcPr>
            <w:tcW w:w="10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专科及以上</w:t>
            </w:r>
          </w:p>
        </w:tc>
        <w:tc>
          <w:tcPr>
            <w:tcW w:w="10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幼儿园及以上</w:t>
            </w:r>
          </w:p>
        </w:tc>
        <w:tc>
          <w:tcPr>
            <w:tcW w:w="2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szCs w:val="24"/>
                <w:highlight w:val="none"/>
              </w:rPr>
              <w:t>1．报考学前教育专业为学前教育、幼儿教育、学前教育学、早期教育、初等教育（学前教育）及音乐与舞蹈学类、音乐教育专业；</w:t>
            </w:r>
          </w:p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szCs w:val="24"/>
                <w:highlight w:val="none"/>
              </w:rPr>
              <w:t>2．报考音乐、体育、美术、计算机学科须与所学专业一致。</w:t>
            </w:r>
          </w:p>
        </w:tc>
        <w:tc>
          <w:tcPr>
            <w:tcW w:w="12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0" w:firstLineChars="0"/>
              <w:rPr>
                <w:rFonts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szCs w:val="24"/>
                <w:highlight w:val="none"/>
              </w:rPr>
              <w:t>不作“业绩过半”要求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实验幼儿园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学前教育5、音乐1、体育1、美术1</w:t>
            </w:r>
          </w:p>
        </w:tc>
        <w:tc>
          <w:tcPr>
            <w:tcW w:w="1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县教委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朝阳幼儿园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学前教育4、美术1、计算机1</w:t>
            </w:r>
          </w:p>
        </w:tc>
        <w:tc>
          <w:tcPr>
            <w:tcW w:w="1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桂溪中心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幼儿园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学前教育2、计算机1</w:t>
            </w:r>
          </w:p>
        </w:tc>
        <w:tc>
          <w:tcPr>
            <w:tcW w:w="1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桂阳中心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幼儿园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学前教育6</w:t>
            </w:r>
          </w:p>
        </w:tc>
        <w:tc>
          <w:tcPr>
            <w:tcW w:w="1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幼儿园合计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b/>
                <w:color w:val="auto"/>
                <w:sz w:val="24"/>
                <w:highlight w:val="none"/>
              </w:rPr>
              <w:t>26</w:t>
            </w:r>
          </w:p>
        </w:tc>
        <w:tc>
          <w:tcPr>
            <w:tcW w:w="5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D4CE4F-616D-4AD1-97A3-DA25FC40EC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02C0643-67FF-47A2-9904-24F4A34431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51C80D91"/>
    <w:rsid w:val="51C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2022-05-12T01:55:00Z</dcterms:created>
  <dc:creator>asus</dc:creator>
  <cp:lastModifiedBy>asus</cp:lastModifiedBy>
  <dcterms:modified xsi:type="dcterms:W3CDTF">2022-05-12T01:55:44Z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5FEDABE283154215805C9073BD78DC13</vt:lpwstr>
  </property>
</Properties>
</file>