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ind w:firstLine="880" w:firstLineChars="200"/>
        <w:jc w:val="center"/>
        <w:textAlignment w:val="baseline"/>
        <w:rPr>
          <w:rFonts w:hint="eastAsia" w:ascii="仿宋_GB2312" w:hAnsi="仿宋_GB2312" w:eastAsia="仿宋_GB2312" w:cs="仿宋_GB2312"/>
          <w:kern w:val="0"/>
          <w:sz w:val="44"/>
          <w:szCs w:val="44"/>
          <w:lang w:eastAsia="zh-CN"/>
        </w:rPr>
      </w:pPr>
    </w:p>
    <w:p>
      <w:pPr>
        <w:widowControl/>
        <w:spacing w:line="560" w:lineRule="exact"/>
        <w:ind w:firstLine="880" w:firstLineChars="200"/>
        <w:jc w:val="center"/>
        <w:textAlignment w:val="baseline"/>
        <w:rPr>
          <w:rFonts w:hint="eastAsia" w:ascii="仿宋_GB2312" w:hAnsi="仿宋_GB2312" w:eastAsia="仿宋_GB2312" w:cs="仿宋_GB2312"/>
          <w:kern w:val="0"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44"/>
          <w:szCs w:val="44"/>
          <w:lang w:eastAsia="zh-CN"/>
        </w:rPr>
        <w:t>昆明市财政局债务监管中心</w:t>
      </w:r>
    </w:p>
    <w:p>
      <w:pPr>
        <w:widowControl/>
        <w:spacing w:line="560" w:lineRule="exact"/>
        <w:ind w:firstLine="880" w:firstLineChars="200"/>
        <w:jc w:val="center"/>
        <w:textAlignment w:val="baseline"/>
        <w:rPr>
          <w:rFonts w:hint="eastAsia" w:ascii="仿宋_GB2312" w:hAnsi="仿宋_GB2312" w:eastAsia="仿宋_GB2312" w:cs="仿宋_GB2312"/>
          <w:kern w:val="0"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44"/>
          <w:szCs w:val="44"/>
          <w:lang w:eastAsia="zh-CN"/>
        </w:rPr>
        <w:t>简</w:t>
      </w:r>
      <w:r>
        <w:rPr>
          <w:rFonts w:hint="eastAsia" w:ascii="仿宋_GB2312" w:hAnsi="仿宋_GB2312" w:eastAsia="仿宋_GB2312" w:cs="仿宋_GB2312"/>
          <w:kern w:val="0"/>
          <w:sz w:val="44"/>
          <w:szCs w:val="44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44"/>
          <w:szCs w:val="44"/>
          <w:lang w:eastAsia="zh-CN"/>
        </w:rPr>
        <w:t>介</w:t>
      </w:r>
    </w:p>
    <w:p>
      <w:pPr>
        <w:widowControl/>
        <w:spacing w:line="560" w:lineRule="exact"/>
        <w:ind w:firstLine="880" w:firstLineChars="200"/>
        <w:jc w:val="center"/>
        <w:textAlignment w:val="baseline"/>
        <w:rPr>
          <w:rFonts w:hint="eastAsia" w:ascii="仿宋_GB2312" w:hAnsi="仿宋_GB2312" w:eastAsia="仿宋_GB2312" w:cs="仿宋_GB2312"/>
          <w:kern w:val="0"/>
          <w:sz w:val="44"/>
          <w:szCs w:val="44"/>
          <w:lang w:eastAsia="zh-CN"/>
        </w:rPr>
      </w:pPr>
    </w:p>
    <w:p>
      <w:pPr>
        <w:widowControl/>
        <w:spacing w:line="560" w:lineRule="exact"/>
        <w:ind w:firstLine="640" w:firstLineChars="200"/>
        <w:jc w:val="left"/>
        <w:textAlignment w:val="baseline"/>
        <w:rPr>
          <w:rFonts w:hint="eastAsia" w:ascii="仿宋_GB2312" w:hAnsi="仿宋_GB2312" w:eastAsia="仿宋_GB2312" w:cs="宋体"/>
          <w:kern w:val="0"/>
          <w:sz w:val="32"/>
          <w:szCs w:val="32"/>
        </w:rPr>
      </w:pPr>
    </w:p>
    <w:p>
      <w:pPr>
        <w:widowControl/>
        <w:spacing w:line="560" w:lineRule="exact"/>
        <w:ind w:firstLine="643" w:firstLineChars="200"/>
        <w:jc w:val="left"/>
        <w:textAlignment w:val="baseline"/>
        <w:rPr>
          <w:rFonts w:hint="eastAsia" w:ascii="仿宋_GB2312" w:hAnsi="仿宋_GB2312" w:eastAsia="仿宋_GB2312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宋体"/>
          <w:b/>
          <w:bCs/>
          <w:kern w:val="0"/>
          <w:sz w:val="32"/>
          <w:szCs w:val="32"/>
          <w:lang w:val="en-US" w:eastAsia="zh-CN"/>
        </w:rPr>
        <w:t>一、单位性质</w:t>
      </w:r>
    </w:p>
    <w:p>
      <w:pPr>
        <w:widowControl/>
        <w:spacing w:line="560" w:lineRule="exact"/>
        <w:ind w:firstLine="640" w:firstLineChars="200"/>
        <w:jc w:val="left"/>
        <w:textAlignment w:val="baseline"/>
        <w:rPr>
          <w:rFonts w:hint="eastAsia" w:ascii="仿宋_GB2312" w:hAnsi="仿宋_GB2312" w:eastAsia="仿宋_GB2312" w:cs="宋体"/>
          <w:kern w:val="0"/>
          <w:sz w:val="32"/>
          <w:szCs w:val="32"/>
          <w:lang w:val="zh-CN"/>
        </w:rPr>
      </w:pPr>
      <w:r>
        <w:rPr>
          <w:rFonts w:hint="eastAsia" w:ascii="仿宋_GB2312" w:hAnsi="仿宋_GB2312" w:eastAsia="仿宋_GB2312" w:cs="宋体"/>
          <w:kern w:val="0"/>
          <w:sz w:val="32"/>
          <w:szCs w:val="32"/>
        </w:rPr>
        <w:t>昆明市财政局债务监管中心为昆明市财政局所属</w:t>
      </w:r>
      <w:r>
        <w:rPr>
          <w:rFonts w:hint="eastAsia" w:ascii="仿宋_GB2312" w:hAnsi="仿宋_GB2312" w:eastAsia="仿宋_GB2312" w:cs="宋体"/>
          <w:kern w:val="0"/>
          <w:sz w:val="32"/>
          <w:szCs w:val="32"/>
          <w:lang w:val="zh-CN"/>
        </w:rPr>
        <w:t>公益一类事业单位、经费形式为财政全额拨款。</w:t>
      </w:r>
    </w:p>
    <w:p>
      <w:pPr>
        <w:widowControl/>
        <w:numPr>
          <w:ilvl w:val="0"/>
          <w:numId w:val="1"/>
        </w:numPr>
        <w:spacing w:line="560" w:lineRule="exact"/>
        <w:ind w:firstLine="643" w:firstLineChars="200"/>
        <w:jc w:val="left"/>
        <w:textAlignment w:val="baseline"/>
        <w:rPr>
          <w:rFonts w:hint="eastAsia" w:ascii="仿宋_GB2312" w:hAnsi="仿宋_GB2312" w:eastAsia="仿宋_GB2312" w:cs="宋体"/>
          <w:b/>
          <w:bCs/>
          <w:kern w:val="0"/>
          <w:sz w:val="32"/>
          <w:szCs w:val="32"/>
          <w:lang w:val="zh-CN"/>
        </w:rPr>
      </w:pPr>
      <w:r>
        <w:rPr>
          <w:rFonts w:hint="eastAsia" w:ascii="仿宋_GB2312" w:hAnsi="仿宋_GB2312" w:eastAsia="仿宋_GB2312" w:cs="宋体"/>
          <w:b/>
          <w:bCs/>
          <w:kern w:val="0"/>
          <w:sz w:val="32"/>
          <w:szCs w:val="32"/>
          <w:lang w:val="zh-CN"/>
        </w:rPr>
        <w:t>单位职能职责</w:t>
      </w:r>
    </w:p>
    <w:p>
      <w:pPr>
        <w:widowControl/>
        <w:numPr>
          <w:numId w:val="0"/>
        </w:numPr>
        <w:spacing w:line="560" w:lineRule="exact"/>
        <w:ind w:firstLine="640" w:firstLineChars="200"/>
        <w:jc w:val="left"/>
        <w:textAlignment w:val="baseline"/>
        <w:rPr>
          <w:rFonts w:hint="eastAsia" w:ascii="仿宋_GB2312" w:hAnsi="仿宋_GB2312" w:eastAsia="仿宋_GB2312" w:cs="宋体"/>
          <w:kern w:val="0"/>
          <w:sz w:val="32"/>
          <w:szCs w:val="32"/>
          <w:lang w:val="zh-CN"/>
        </w:rPr>
      </w:pPr>
      <w:r>
        <w:rPr>
          <w:rFonts w:hint="eastAsia" w:ascii="仿宋_GB2312" w:hAnsi="仿宋_GB2312" w:eastAsia="仿宋_GB2312" w:cs="宋体"/>
          <w:kern w:val="0"/>
          <w:sz w:val="32"/>
          <w:szCs w:val="32"/>
          <w:lang w:val="zh-CN"/>
        </w:rPr>
        <w:t>昆明市财政局债务监管中心主要是承担全市政府性债务、隐性债务统计、分析和监测预警等工作；承担全市债务信息监测平台建设、管理、维护工作，定期报告政府性债务举借及风险防控情况；配合做好政府债券申报相关工作。</w:t>
      </w:r>
    </w:p>
    <w:p>
      <w:pPr>
        <w:widowControl/>
        <w:numPr>
          <w:ilvl w:val="0"/>
          <w:numId w:val="1"/>
        </w:numPr>
        <w:spacing w:line="560" w:lineRule="exact"/>
        <w:ind w:left="0" w:leftChars="0" w:firstLine="643" w:firstLineChars="200"/>
        <w:jc w:val="left"/>
        <w:textAlignment w:val="baseline"/>
        <w:rPr>
          <w:rFonts w:hint="eastAsia" w:ascii="仿宋_GB2312" w:hAnsi="仿宋_GB2312" w:eastAsia="仿宋_GB2312" w:cs="宋体"/>
          <w:b/>
          <w:bCs/>
          <w:kern w:val="0"/>
          <w:sz w:val="32"/>
          <w:szCs w:val="32"/>
          <w:lang w:val="zh-CN"/>
        </w:rPr>
      </w:pPr>
      <w:r>
        <w:rPr>
          <w:rFonts w:hint="eastAsia" w:ascii="仿宋_GB2312" w:hAnsi="仿宋_GB2312" w:eastAsia="仿宋_GB2312" w:cs="宋体"/>
          <w:b/>
          <w:bCs/>
          <w:kern w:val="0"/>
          <w:sz w:val="32"/>
          <w:szCs w:val="32"/>
          <w:lang w:val="zh-CN"/>
        </w:rPr>
        <w:t>单位地址</w:t>
      </w:r>
    </w:p>
    <w:p>
      <w:pPr>
        <w:widowControl/>
        <w:numPr>
          <w:numId w:val="0"/>
        </w:numPr>
        <w:spacing w:line="560" w:lineRule="exact"/>
        <w:ind w:leftChars="200"/>
        <w:jc w:val="left"/>
        <w:textAlignment w:val="baseline"/>
        <w:rPr>
          <w:rFonts w:hint="eastAsia" w:ascii="仿宋_GB2312" w:hAnsi="仿宋_GB2312" w:eastAsia="仿宋_GB2312" w:cs="宋体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宋体"/>
          <w:b/>
          <w:bCs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宋体"/>
          <w:b w:val="0"/>
          <w:bCs w:val="0"/>
          <w:kern w:val="0"/>
          <w:sz w:val="32"/>
          <w:szCs w:val="32"/>
          <w:lang w:val="en-US" w:eastAsia="zh-CN"/>
        </w:rPr>
        <w:t>昆明市呈贡区</w:t>
      </w:r>
      <w:bookmarkStart w:id="0" w:name="_GoBack"/>
      <w:bookmarkEnd w:id="0"/>
      <w:r>
        <w:rPr>
          <w:rFonts w:hint="eastAsia" w:ascii="仿宋_GB2312" w:hAnsi="仿宋_GB2312" w:eastAsia="仿宋_GB2312" w:cs="宋体"/>
          <w:b w:val="0"/>
          <w:bCs w:val="0"/>
          <w:kern w:val="0"/>
          <w:sz w:val="32"/>
          <w:szCs w:val="32"/>
          <w:lang w:val="en-US" w:eastAsia="zh-CN"/>
        </w:rPr>
        <w:t>市级行政中心二号楼。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8DAC79"/>
    <w:multiLevelType w:val="singleLevel"/>
    <w:tmpl w:val="B08DAC7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4B796E"/>
    <w:rsid w:val="56FD7805"/>
    <w:rsid w:val="7E06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Office_11.8.2.10255_F1E327BC-269C-435d-A152-05C5408002CA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2021-10-15T08:39:00Z</dcterms:created>
  <dc:creator>Lenovo</dc:creator>
  <cp:lastModifiedBy>Lenovo</cp:lastModifiedBy>
  <dcterms:modified xsi:type="dcterms:W3CDTF">2021-10-18T03:10:17Z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2052-11.8.2.10255</vt:lpwstr>
  </property>
</Properties>
</file>