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lang w:eastAsia="zh-CN"/>
        </w:rPr>
      </w:pPr>
      <w:bookmarkStart w:id="0" w:name="_GoBack"/>
      <w:r>
        <w:rPr>
          <w:rFonts w:hint="eastAsia"/>
          <w:lang w:eastAsia="zh-CN"/>
        </w:rPr>
        <w:t>昆明文学艺术研究院简介</w:t>
      </w:r>
    </w:p>
    <w:bookmarkEnd w:id="0"/>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eastAsia="zh-CN"/>
        </w:rPr>
      </w:pPr>
      <w:r>
        <w:rPr>
          <w:rFonts w:hint="eastAsia"/>
          <w:sz w:val="28"/>
          <w:szCs w:val="28"/>
          <w:lang w:eastAsia="zh-CN"/>
        </w:rPr>
        <w:t>昆明文学艺术研究院是昆明市文联主管，昆明市财政全额拨款事业单位，定性为公益一类。成立于2004年7月，位于昆明市呈贡区市级行政中心7号楼，加挂“昆明文学院、昆明书画院”牌子，是昆明市文学艺术界联合会直属的财政全额拨款事业单位。主要职责和任务是为文学、艺术创作提供服务，促进文艺繁荣，负责组织全市作家、艺术家开展文学、艺术创作和评论、学术交流活动，聘任作家、画家完成重要文学艺术创作选题、编辑刊物、出版著作，组织研讨和文学艺术沙龙活动，开展文学类的学术研究。昆明文学艺术研究院还承担着昆明市文学艺术界联合会文艺研究课题、策划和承担大量专业工作，为省、市文联，宣传文化部门，在一定程度上起到了智库作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44A22"/>
    <w:rsid w:val="11D44A22"/>
    <w:rsid w:val="6F2E1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bCs/>
      <w:kern w:val="0"/>
      <w:sz w:val="21"/>
      <w:szCs w:val="21"/>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2021-10-20T09:19:00Z</dcterms:created>
  <dc:creator>残次品ເว</dc:creator>
  <cp:lastModifiedBy>残次品ເว</cp:lastModifiedBy>
  <dcterms:modified xsi:type="dcterms:W3CDTF">2021-10-20T09:20:48Z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CC2FE5CD67B04765ACD0DA7BD224A4F8</vt:lpwstr>
  </property>
</Properties>
</file>