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0"/>
        <w:gridCol w:w="3390"/>
        <w:gridCol w:w="1620"/>
        <w:gridCol w:w="1305"/>
        <w:gridCol w:w="828"/>
        <w:gridCol w:w="1362"/>
        <w:gridCol w:w="2025"/>
        <w:gridCol w:w="2118"/>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15255"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iCs w:val="0"/>
                <w:color w:val="000000"/>
                <w:sz w:val="28"/>
                <w:szCs w:val="28"/>
                <w:u w:val="none"/>
                <w:lang w:val="en-US"/>
              </w:rPr>
            </w:pPr>
            <w:bookmarkStart w:id="0" w:name="_GoBack"/>
            <w:bookmarkEnd w:id="0"/>
            <w:r>
              <w:rPr>
                <w:rFonts w:hint="eastAsia" w:ascii="黑体" w:hAnsi="宋体" w:eastAsia="黑体" w:cs="黑体"/>
                <w:i w:val="0"/>
                <w:iCs w:val="0"/>
                <w:color w:val="000000"/>
                <w:kern w:val="0"/>
                <w:sz w:val="28"/>
                <w:szCs w:val="28"/>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255" w:type="dxa"/>
            <w:gridSpan w:val="9"/>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2021年铜川市事业单位公开招聘工作人员岗位表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5255" w:type="dxa"/>
            <w:gridSpan w:val="9"/>
            <w:vMerge w:val="continue"/>
            <w:tcBorders>
              <w:top w:val="nil"/>
              <w:left w:val="nil"/>
              <w:bottom w:val="single" w:color="000000" w:sz="4" w:space="0"/>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县区</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事业单位名称(全称）</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单位性质               /经费形式</w:t>
            </w: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招聘计划</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岗位所需资格条件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岗位             类别</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招聘                 人数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学位</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专业</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学历              层次</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铜川市</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铜川市畜牧技术推广站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全额事业</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专技</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硕士及以上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畜牧学、兽医学</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硕士研究生及以上</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铜川市</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铜川市动物疫病预防控制中心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全额事业</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专技</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硕士及以上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畜牧学、兽医学</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硕士研究生及以上</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铜川市</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省农业广播电视学校铜川市分校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全额事业</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专技</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硕士及以上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农学</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硕士研究生及以上</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铜川市</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铜川市园艺工作站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全额事业</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专技</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硕士及以上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果树学</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硕士研究生及以上</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铜川市</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铜川市蔬菜技术推广站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全额事业</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专技</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硕士及以上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蔬菜学</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硕士研究生及以上</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铜川市</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铜川市果树试验站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全额事业</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专技</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硕士及以上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果树学</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硕士研究生及以上</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合计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全额事业</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专技</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hint="eastAsia" w:ascii="仿宋_GB2312" w:eastAsia="仿宋_GB2312"/>
          <w:sz w:val="32"/>
          <w:szCs w:val="32"/>
        </w:rPr>
        <w:sectPr>
          <w:footerReference r:id="rId3" w:type="default"/>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附件2</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网络报名报送材料清单</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方正小标宋简体" w:hAnsi="方正小标宋简体" w:eastAsia="方正小标宋简体" w:cs="方正小标宋简体"/>
          <w:sz w:val="36"/>
          <w:szCs w:val="36"/>
          <w:lang w:val="en-US" w:eastAsia="zh-CN"/>
        </w:rPr>
      </w:pPr>
    </w:p>
    <w:p>
      <w:pPr>
        <w:widowControl/>
        <w:snapToGrid w:val="0"/>
        <w:spacing w:line="520" w:lineRule="exact"/>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1.2021年铜川市农业农村局高层次人才招聘报名表；</w:t>
      </w:r>
    </w:p>
    <w:p>
      <w:pPr>
        <w:widowControl/>
        <w:numPr>
          <w:ilvl w:val="0"/>
          <w:numId w:val="0"/>
        </w:numPr>
        <w:snapToGrid w:val="0"/>
        <w:spacing w:line="520" w:lineRule="exact"/>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2.身份证扫描件；</w:t>
      </w:r>
    </w:p>
    <w:p>
      <w:pPr>
        <w:widowControl/>
        <w:numPr>
          <w:ilvl w:val="0"/>
          <w:numId w:val="0"/>
        </w:numPr>
        <w:snapToGrid w:val="0"/>
        <w:spacing w:line="520" w:lineRule="exact"/>
        <w:jc w:val="both"/>
        <w:rPr>
          <w:rFonts w:hint="default" w:ascii="仿宋_GB2312" w:eastAsia="仿宋_GB2312"/>
          <w:sz w:val="32"/>
          <w:szCs w:val="32"/>
          <w:lang w:val="en-US" w:eastAsia="zh-CN"/>
        </w:rPr>
      </w:pPr>
      <w:r>
        <w:rPr>
          <w:rFonts w:hint="eastAsia" w:ascii="仿宋_GB2312" w:eastAsia="仿宋_GB2312"/>
          <w:sz w:val="32"/>
          <w:szCs w:val="32"/>
          <w:lang w:val="en-US" w:eastAsia="zh-CN"/>
        </w:rPr>
        <w:t>3.获得学历证书、学位证书扫描件；</w:t>
      </w:r>
    </w:p>
    <w:p>
      <w:pPr>
        <w:widowControl/>
        <w:numPr>
          <w:ilvl w:val="0"/>
          <w:numId w:val="0"/>
        </w:numPr>
        <w:snapToGrid w:val="0"/>
        <w:spacing w:line="520" w:lineRule="exact"/>
        <w:jc w:val="both"/>
        <w:rPr>
          <w:rFonts w:hint="default" w:ascii="仿宋_GB2312" w:eastAsia="仿宋_GB2312"/>
          <w:sz w:val="32"/>
          <w:szCs w:val="32"/>
          <w:lang w:val="en-US" w:eastAsia="zh-CN"/>
        </w:rPr>
      </w:pPr>
      <w:r>
        <w:rPr>
          <w:rFonts w:hint="eastAsia" w:ascii="仿宋_GB2312" w:eastAsia="仿宋_GB2312"/>
          <w:sz w:val="32"/>
          <w:szCs w:val="32"/>
          <w:lang w:val="en-US" w:eastAsia="zh-CN"/>
        </w:rPr>
        <w:t>4.学信网学历证明；</w:t>
      </w:r>
    </w:p>
    <w:p>
      <w:pPr>
        <w:widowControl/>
        <w:numPr>
          <w:ilvl w:val="0"/>
          <w:numId w:val="0"/>
        </w:numPr>
        <w:snapToGrid w:val="0"/>
        <w:spacing w:line="520" w:lineRule="exact"/>
        <w:jc w:val="both"/>
        <w:rPr>
          <w:rFonts w:hint="default" w:ascii="仿宋_GB2312" w:eastAsia="仿宋_GB2312"/>
          <w:sz w:val="32"/>
          <w:szCs w:val="32"/>
          <w:lang w:val="en-US" w:eastAsia="zh-CN"/>
        </w:rPr>
      </w:pPr>
      <w:r>
        <w:rPr>
          <w:rFonts w:hint="eastAsia" w:ascii="仿宋_GB2312" w:eastAsia="仿宋_GB2312"/>
          <w:sz w:val="32"/>
          <w:szCs w:val="32"/>
          <w:lang w:val="en-US" w:eastAsia="zh-CN"/>
        </w:rPr>
        <w:t>5.获得荣誉、获奖、科研成果、发明专利等情况说明及证明；</w:t>
      </w:r>
    </w:p>
    <w:p>
      <w:pPr>
        <w:widowControl/>
        <w:numPr>
          <w:ilvl w:val="0"/>
          <w:numId w:val="0"/>
        </w:numPr>
        <w:snapToGrid w:val="0"/>
        <w:spacing w:line="520" w:lineRule="exact"/>
        <w:jc w:val="both"/>
        <w:rPr>
          <w:rFonts w:hint="default" w:ascii="仿宋_GB2312" w:eastAsia="仿宋_GB2312"/>
          <w:sz w:val="32"/>
          <w:szCs w:val="32"/>
          <w:lang w:val="en-US" w:eastAsia="zh-CN"/>
        </w:rPr>
      </w:pPr>
      <w:r>
        <w:rPr>
          <w:rFonts w:hint="eastAsia" w:ascii="仿宋_GB2312" w:eastAsia="仿宋_GB2312"/>
          <w:sz w:val="32"/>
          <w:szCs w:val="32"/>
          <w:lang w:val="en-US" w:eastAsia="zh-CN"/>
        </w:rPr>
        <w:t>6.有工作经历的提供近三年工作情况说明。</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附件3</w:t>
      </w:r>
    </w:p>
    <w:p>
      <w:pPr>
        <w:widowControl/>
        <w:snapToGrid w:val="0"/>
        <w:spacing w:line="520" w:lineRule="exact"/>
        <w:jc w:val="both"/>
        <w:rPr>
          <w:rFonts w:hint="eastAsia" w:ascii="方正小标宋简体" w:hAnsi="华文中宋" w:eastAsia="方正小标宋简体" w:cs="华文中宋"/>
          <w:kern w:val="0"/>
          <w:sz w:val="40"/>
          <w:szCs w:val="40"/>
        </w:rPr>
      </w:pPr>
    </w:p>
    <w:p>
      <w:pPr>
        <w:widowControl/>
        <w:snapToGrid w:val="0"/>
        <w:spacing w:line="520" w:lineRule="exact"/>
        <w:jc w:val="center"/>
        <w:rPr>
          <w:rFonts w:hint="eastAsia" w:ascii="方正小标宋简体" w:hAnsi="华文中宋" w:eastAsia="方正小标宋简体" w:cs="华文中宋"/>
          <w:kern w:val="0"/>
          <w:sz w:val="36"/>
          <w:szCs w:val="36"/>
        </w:rPr>
      </w:pPr>
      <w:r>
        <w:rPr>
          <w:rFonts w:hint="eastAsia" w:ascii="方正小标宋简体" w:hAnsi="华文中宋" w:eastAsia="方正小标宋简体" w:cs="华文中宋"/>
          <w:kern w:val="0"/>
          <w:sz w:val="36"/>
          <w:szCs w:val="36"/>
        </w:rPr>
        <w:t>2021年铜川市</w:t>
      </w:r>
      <w:r>
        <w:rPr>
          <w:rFonts w:hint="eastAsia" w:ascii="方正小标宋简体" w:hAnsi="华文中宋" w:eastAsia="方正小标宋简体" w:cs="华文中宋"/>
          <w:kern w:val="0"/>
          <w:sz w:val="36"/>
          <w:szCs w:val="36"/>
          <w:lang w:eastAsia="zh-CN"/>
        </w:rPr>
        <w:t>农业农村局高层次人才招聘</w:t>
      </w:r>
      <w:r>
        <w:rPr>
          <w:rFonts w:hint="eastAsia" w:ascii="方正小标宋简体" w:hAnsi="华文中宋" w:eastAsia="方正小标宋简体" w:cs="华文中宋"/>
          <w:kern w:val="0"/>
          <w:sz w:val="36"/>
          <w:szCs w:val="36"/>
        </w:rPr>
        <w:t>报名表</w:t>
      </w:r>
    </w:p>
    <w:tbl>
      <w:tblPr>
        <w:tblStyle w:val="6"/>
        <w:tblpPr w:leftFromText="180" w:rightFromText="180" w:vertAnchor="text" w:horzAnchor="page" w:tblpX="1402" w:tblpY="468"/>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758"/>
        <w:gridCol w:w="95"/>
        <w:gridCol w:w="961"/>
        <w:gridCol w:w="633"/>
        <w:gridCol w:w="328"/>
        <w:gridCol w:w="574"/>
        <w:gridCol w:w="492"/>
        <w:gridCol w:w="1281"/>
        <w:gridCol w:w="1217"/>
        <w:gridCol w:w="170"/>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姓  名</w:t>
            </w:r>
          </w:p>
        </w:tc>
        <w:tc>
          <w:tcPr>
            <w:tcW w:w="181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 </w:t>
            </w: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性  别</w:t>
            </w:r>
          </w:p>
        </w:tc>
        <w:tc>
          <w:tcPr>
            <w:tcW w:w="10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 </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出 生</w:t>
            </w:r>
          </w:p>
          <w:p>
            <w:pPr>
              <w:widowControl/>
              <w:spacing w:line="320" w:lineRule="exact"/>
              <w:jc w:val="center"/>
              <w:rPr>
                <w:rFonts w:hint="eastAsia" w:ascii="宋体" w:cs="宋体"/>
                <w:kern w:val="0"/>
                <w:sz w:val="24"/>
              </w:rPr>
            </w:pPr>
            <w:r>
              <w:rPr>
                <w:rFonts w:hint="eastAsia" w:ascii="仿宋_GB2312" w:eastAsia="仿宋_GB2312" w:cs="宋体"/>
                <w:kern w:val="0"/>
                <w:sz w:val="24"/>
              </w:rPr>
              <w:t>年 月</w:t>
            </w:r>
          </w:p>
        </w:tc>
        <w:tc>
          <w:tcPr>
            <w:tcW w:w="138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p>
        </w:tc>
        <w:tc>
          <w:tcPr>
            <w:tcW w:w="15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cs="宋体"/>
                <w:spacing w:val="-10"/>
                <w:kern w:val="0"/>
                <w:sz w:val="24"/>
              </w:rPr>
            </w:pPr>
            <w:r>
              <w:rPr>
                <w:rFonts w:hint="eastAsia" w:ascii="仿宋_GB2312" w:eastAsia="仿宋_GB2312" w:cs="宋体"/>
                <w:spacing w:val="-10"/>
                <w:kern w:val="0"/>
                <w:sz w:val="24"/>
              </w:rPr>
              <w:t>照    片</w:t>
            </w:r>
          </w:p>
          <w:p>
            <w:pPr>
              <w:widowControl/>
              <w:spacing w:line="320" w:lineRule="exact"/>
              <w:jc w:val="center"/>
              <w:rPr>
                <w:rFonts w:hint="eastAsia" w:ascii="宋体" w:cs="宋体"/>
                <w:kern w:val="0"/>
                <w:sz w:val="24"/>
              </w:rPr>
            </w:pPr>
            <w:r>
              <w:rPr>
                <w:rFonts w:hint="eastAsia" w:ascii="仿宋_GB2312" w:eastAsia="仿宋_GB2312" w:cs="宋体"/>
                <w:spacing w:val="-10"/>
                <w:kern w:val="0"/>
                <w:sz w:val="24"/>
              </w:rPr>
              <w:t>（2寸近期免冠彩色证件照）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籍  贯</w:t>
            </w:r>
          </w:p>
        </w:tc>
        <w:tc>
          <w:tcPr>
            <w:tcW w:w="181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 </w:t>
            </w: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民  族</w:t>
            </w:r>
          </w:p>
        </w:tc>
        <w:tc>
          <w:tcPr>
            <w:tcW w:w="10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 </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cs="宋体"/>
                <w:kern w:val="0"/>
                <w:sz w:val="24"/>
              </w:rPr>
            </w:pPr>
            <w:r>
              <w:rPr>
                <w:rFonts w:hint="eastAsia" w:ascii="仿宋_GB2312" w:eastAsia="仿宋_GB2312" w:cs="宋体"/>
                <w:kern w:val="0"/>
                <w:sz w:val="24"/>
              </w:rPr>
              <w:t>政 治</w:t>
            </w:r>
          </w:p>
          <w:p>
            <w:pPr>
              <w:widowControl/>
              <w:spacing w:line="320" w:lineRule="exact"/>
              <w:jc w:val="center"/>
              <w:rPr>
                <w:rFonts w:hint="eastAsia" w:ascii="宋体" w:cs="宋体"/>
                <w:kern w:val="0"/>
                <w:sz w:val="24"/>
              </w:rPr>
            </w:pPr>
            <w:r>
              <w:rPr>
                <w:rFonts w:hint="eastAsia" w:ascii="仿宋_GB2312" w:eastAsia="仿宋_GB2312" w:cs="宋体"/>
                <w:kern w:val="0"/>
                <w:sz w:val="24"/>
              </w:rPr>
              <w:t>面 貌</w:t>
            </w:r>
          </w:p>
        </w:tc>
        <w:tc>
          <w:tcPr>
            <w:tcW w:w="138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 </w:t>
            </w:r>
          </w:p>
        </w:tc>
        <w:tc>
          <w:tcPr>
            <w:tcW w:w="1531"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身份证</w:t>
            </w:r>
          </w:p>
          <w:p>
            <w:pPr>
              <w:widowControl/>
              <w:spacing w:line="320" w:lineRule="exact"/>
              <w:jc w:val="center"/>
              <w:rPr>
                <w:rFonts w:hint="eastAsia" w:ascii="宋体" w:cs="宋体"/>
                <w:kern w:val="0"/>
                <w:sz w:val="24"/>
              </w:rPr>
            </w:pPr>
            <w:r>
              <w:rPr>
                <w:rFonts w:hint="eastAsia" w:ascii="仿宋_GB2312" w:eastAsia="仿宋_GB2312" w:cs="宋体"/>
                <w:kern w:val="0"/>
                <w:sz w:val="24"/>
              </w:rPr>
              <w:t>号  码</w:t>
            </w:r>
          </w:p>
        </w:tc>
        <w:tc>
          <w:tcPr>
            <w:tcW w:w="3841"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 </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4"/>
              </w:rPr>
            </w:pPr>
            <w:r>
              <w:rPr>
                <w:rFonts w:hint="eastAsia" w:ascii="仿宋_GB2312" w:eastAsia="仿宋_GB2312" w:cs="宋体"/>
                <w:kern w:val="0"/>
                <w:sz w:val="24"/>
              </w:rPr>
              <w:t>参加工</w:t>
            </w:r>
          </w:p>
          <w:p>
            <w:pPr>
              <w:widowControl/>
              <w:jc w:val="center"/>
              <w:rPr>
                <w:rFonts w:hint="eastAsia" w:ascii="宋体" w:cs="宋体"/>
                <w:kern w:val="0"/>
                <w:sz w:val="24"/>
              </w:rPr>
            </w:pPr>
            <w:r>
              <w:rPr>
                <w:rFonts w:hint="eastAsia" w:ascii="仿宋_GB2312" w:eastAsia="仿宋_GB2312" w:cs="宋体"/>
                <w:kern w:val="0"/>
                <w:sz w:val="24"/>
              </w:rPr>
              <w:t>作时间</w:t>
            </w:r>
          </w:p>
        </w:tc>
        <w:tc>
          <w:tcPr>
            <w:tcW w:w="13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cs="宋体"/>
                <w:kern w:val="0"/>
                <w:sz w:val="24"/>
              </w:rPr>
            </w:pPr>
          </w:p>
        </w:tc>
        <w:tc>
          <w:tcPr>
            <w:tcW w:w="1531"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282"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仿宋_GB2312" w:eastAsia="仿宋_GB2312" w:cs="宋体"/>
                <w:kern w:val="0"/>
                <w:sz w:val="24"/>
              </w:rPr>
            </w:pPr>
            <w:r>
              <w:rPr>
                <w:rFonts w:hint="eastAsia" w:ascii="仿宋_GB2312" w:eastAsia="仿宋_GB2312" w:cs="宋体"/>
                <w:kern w:val="0"/>
                <w:sz w:val="24"/>
              </w:rPr>
              <w:t>全日制</w:t>
            </w:r>
          </w:p>
          <w:p>
            <w:pPr>
              <w:widowControl/>
              <w:spacing w:line="320" w:lineRule="exact"/>
              <w:jc w:val="center"/>
              <w:rPr>
                <w:rFonts w:hint="eastAsia" w:ascii="仿宋_GB2312" w:eastAsia="仿宋_GB2312" w:cs="宋体"/>
                <w:kern w:val="0"/>
                <w:sz w:val="24"/>
              </w:rPr>
            </w:pPr>
            <w:r>
              <w:rPr>
                <w:rFonts w:hint="eastAsia" w:ascii="仿宋_GB2312" w:eastAsia="仿宋_GB2312" w:cs="宋体"/>
                <w:kern w:val="0"/>
                <w:sz w:val="24"/>
              </w:rPr>
              <w:t>普通高校</w:t>
            </w:r>
          </w:p>
          <w:p>
            <w:pPr>
              <w:widowControl/>
              <w:spacing w:line="320" w:lineRule="exact"/>
              <w:jc w:val="center"/>
              <w:rPr>
                <w:rFonts w:hint="eastAsia" w:ascii="仿宋_GB2312" w:eastAsia="仿宋_GB2312" w:cs="宋体"/>
                <w:kern w:val="0"/>
                <w:sz w:val="24"/>
              </w:rPr>
            </w:pPr>
            <w:r>
              <w:rPr>
                <w:rFonts w:hint="eastAsia" w:ascii="仿宋_GB2312" w:eastAsia="仿宋_GB2312" w:cs="宋体"/>
                <w:kern w:val="0"/>
                <w:sz w:val="24"/>
              </w:rPr>
              <w:t>教  育</w:t>
            </w:r>
          </w:p>
        </w:tc>
        <w:tc>
          <w:tcPr>
            <w:tcW w:w="8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cs="宋体"/>
                <w:kern w:val="0"/>
                <w:sz w:val="24"/>
              </w:rPr>
            </w:pPr>
            <w:r>
              <w:rPr>
                <w:rFonts w:hint="eastAsia" w:ascii="仿宋_GB2312" w:eastAsia="仿宋_GB2312" w:cs="宋体"/>
                <w:kern w:val="0"/>
                <w:sz w:val="24"/>
              </w:rPr>
              <w:t>学历</w:t>
            </w:r>
          </w:p>
        </w:tc>
        <w:tc>
          <w:tcPr>
            <w:tcW w:w="1922" w:type="dxa"/>
            <w:gridSpan w:val="3"/>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 </w:t>
            </w:r>
          </w:p>
        </w:tc>
        <w:tc>
          <w:tcPr>
            <w:tcW w:w="1066" w:type="dxa"/>
            <w:gridSpan w:val="2"/>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毕业院校、系及专业</w:t>
            </w:r>
          </w:p>
        </w:tc>
        <w:tc>
          <w:tcPr>
            <w:tcW w:w="4199" w:type="dxa"/>
            <w:gridSpan w:val="4"/>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 </w:t>
            </w:r>
          </w:p>
          <w:p>
            <w:pPr>
              <w:widowControl/>
              <w:spacing w:line="320" w:lineRule="exact"/>
              <w:jc w:val="center"/>
              <w:rPr>
                <w:rFonts w:hint="eastAsia" w:ascii="宋体" w:cs="宋体"/>
                <w:kern w:val="0"/>
                <w:sz w:val="24"/>
              </w:rPr>
            </w:pPr>
            <w:r>
              <w:rPr>
                <w:rFonts w:hint="eastAsia" w:ascii="仿宋_GB2312"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28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cs="宋体"/>
                <w:kern w:val="0"/>
                <w:sz w:val="24"/>
              </w:rPr>
            </w:pPr>
          </w:p>
        </w:tc>
        <w:tc>
          <w:tcPr>
            <w:tcW w:w="8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cs="宋体"/>
                <w:kern w:val="0"/>
                <w:sz w:val="24"/>
              </w:rPr>
            </w:pPr>
            <w:r>
              <w:rPr>
                <w:rFonts w:hint="eastAsia" w:ascii="仿宋_GB2312" w:eastAsia="仿宋_GB2312" w:cs="宋体"/>
                <w:kern w:val="0"/>
                <w:sz w:val="24"/>
              </w:rPr>
              <w:t>学位</w:t>
            </w:r>
          </w:p>
        </w:tc>
        <w:tc>
          <w:tcPr>
            <w:tcW w:w="1922" w:type="dxa"/>
            <w:gridSpan w:val="3"/>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cs="宋体"/>
                <w:kern w:val="0"/>
                <w:sz w:val="24"/>
              </w:rPr>
            </w:pPr>
          </w:p>
        </w:tc>
        <w:tc>
          <w:tcPr>
            <w:tcW w:w="1066" w:type="dxa"/>
            <w:gridSpan w:val="2"/>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cs="宋体"/>
                <w:kern w:val="0"/>
                <w:sz w:val="24"/>
              </w:rPr>
            </w:pPr>
          </w:p>
        </w:tc>
        <w:tc>
          <w:tcPr>
            <w:tcW w:w="4199" w:type="dxa"/>
            <w:gridSpan w:val="4"/>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282"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仿宋_GB2312" w:eastAsia="仿宋_GB2312" w:cs="宋体"/>
                <w:kern w:val="0"/>
                <w:sz w:val="24"/>
              </w:rPr>
            </w:pPr>
            <w:r>
              <w:rPr>
                <w:rFonts w:hint="eastAsia" w:ascii="仿宋_GB2312" w:eastAsia="仿宋_GB2312" w:cs="宋体"/>
                <w:kern w:val="0"/>
                <w:sz w:val="24"/>
              </w:rPr>
              <w:t>在  职</w:t>
            </w:r>
          </w:p>
          <w:p>
            <w:pPr>
              <w:widowControl/>
              <w:spacing w:line="320" w:lineRule="exact"/>
              <w:jc w:val="center"/>
              <w:rPr>
                <w:rFonts w:hint="eastAsia" w:ascii="仿宋_GB2312" w:eastAsia="仿宋_GB2312" w:cs="宋体"/>
                <w:kern w:val="0"/>
                <w:sz w:val="24"/>
              </w:rPr>
            </w:pPr>
            <w:r>
              <w:rPr>
                <w:rFonts w:hint="eastAsia" w:ascii="仿宋_GB2312" w:eastAsia="仿宋_GB2312" w:cs="宋体"/>
                <w:kern w:val="0"/>
                <w:sz w:val="24"/>
              </w:rPr>
              <w:t>教  育</w:t>
            </w:r>
          </w:p>
        </w:tc>
        <w:tc>
          <w:tcPr>
            <w:tcW w:w="8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cs="宋体"/>
                <w:kern w:val="0"/>
                <w:sz w:val="24"/>
              </w:rPr>
            </w:pPr>
            <w:r>
              <w:rPr>
                <w:rFonts w:hint="eastAsia" w:ascii="仿宋_GB2312" w:eastAsia="仿宋_GB2312" w:cs="宋体"/>
                <w:kern w:val="0"/>
                <w:sz w:val="24"/>
              </w:rPr>
              <w:t>学历</w:t>
            </w:r>
          </w:p>
        </w:tc>
        <w:tc>
          <w:tcPr>
            <w:tcW w:w="1922" w:type="dxa"/>
            <w:gridSpan w:val="3"/>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 </w:t>
            </w:r>
          </w:p>
        </w:tc>
        <w:tc>
          <w:tcPr>
            <w:tcW w:w="1066" w:type="dxa"/>
            <w:gridSpan w:val="2"/>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毕业院校、系及专业</w:t>
            </w:r>
          </w:p>
        </w:tc>
        <w:tc>
          <w:tcPr>
            <w:tcW w:w="4199" w:type="dxa"/>
            <w:gridSpan w:val="4"/>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 </w:t>
            </w:r>
          </w:p>
          <w:p>
            <w:pPr>
              <w:widowControl/>
              <w:spacing w:line="320" w:lineRule="exact"/>
              <w:jc w:val="center"/>
              <w:rPr>
                <w:rFonts w:hint="eastAsia" w:ascii="宋体" w:cs="宋体"/>
                <w:kern w:val="0"/>
                <w:sz w:val="24"/>
              </w:rPr>
            </w:pPr>
            <w:r>
              <w:rPr>
                <w:rFonts w:hint="eastAsia" w:ascii="仿宋_GB2312"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28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cs="宋体"/>
                <w:kern w:val="0"/>
                <w:sz w:val="24"/>
              </w:rPr>
            </w:pPr>
          </w:p>
        </w:tc>
        <w:tc>
          <w:tcPr>
            <w:tcW w:w="8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cs="宋体"/>
                <w:kern w:val="0"/>
                <w:sz w:val="24"/>
              </w:rPr>
            </w:pPr>
            <w:r>
              <w:rPr>
                <w:rFonts w:hint="eastAsia" w:ascii="仿宋_GB2312" w:eastAsia="仿宋_GB2312" w:cs="宋体"/>
                <w:kern w:val="0"/>
                <w:sz w:val="24"/>
              </w:rPr>
              <w:t>学位</w:t>
            </w:r>
          </w:p>
        </w:tc>
        <w:tc>
          <w:tcPr>
            <w:tcW w:w="1922" w:type="dxa"/>
            <w:gridSpan w:val="3"/>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cs="宋体"/>
                <w:kern w:val="0"/>
                <w:sz w:val="24"/>
              </w:rPr>
            </w:pPr>
          </w:p>
        </w:tc>
        <w:tc>
          <w:tcPr>
            <w:tcW w:w="1066" w:type="dxa"/>
            <w:gridSpan w:val="2"/>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cs="宋体"/>
                <w:kern w:val="0"/>
                <w:sz w:val="24"/>
              </w:rPr>
            </w:pPr>
          </w:p>
        </w:tc>
        <w:tc>
          <w:tcPr>
            <w:tcW w:w="4199" w:type="dxa"/>
            <w:gridSpan w:val="4"/>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405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何时何种方式进入公务员（参照管理单位）队伍或事业单位</w:t>
            </w:r>
          </w:p>
        </w:tc>
        <w:tc>
          <w:tcPr>
            <w:tcW w:w="526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通信地址</w:t>
            </w:r>
          </w:p>
          <w:p>
            <w:pPr>
              <w:widowControl/>
              <w:spacing w:line="320" w:lineRule="exact"/>
              <w:jc w:val="center"/>
              <w:rPr>
                <w:rFonts w:hint="eastAsia" w:ascii="宋体" w:cs="宋体"/>
                <w:kern w:val="0"/>
                <w:sz w:val="24"/>
              </w:rPr>
            </w:pPr>
            <w:r>
              <w:rPr>
                <w:rFonts w:hint="eastAsia" w:ascii="仿宋_GB2312" w:eastAsia="仿宋_GB2312" w:cs="宋体"/>
                <w:kern w:val="0"/>
                <w:sz w:val="24"/>
              </w:rPr>
              <w:t>及 邮 编</w:t>
            </w:r>
          </w:p>
        </w:tc>
        <w:tc>
          <w:tcPr>
            <w:tcW w:w="3841"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 </w:t>
            </w:r>
          </w:p>
          <w:p>
            <w:pPr>
              <w:widowControl/>
              <w:spacing w:line="320" w:lineRule="exact"/>
              <w:jc w:val="center"/>
              <w:rPr>
                <w:rFonts w:hint="eastAsia" w:ascii="宋体" w:cs="宋体"/>
                <w:kern w:val="0"/>
                <w:sz w:val="24"/>
              </w:rPr>
            </w:pPr>
            <w:r>
              <w:rPr>
                <w:rFonts w:hint="eastAsia" w:ascii="仿宋_GB2312" w:eastAsia="仿宋_GB2312" w:cs="宋体"/>
                <w:kern w:val="0"/>
                <w:sz w:val="24"/>
              </w:rPr>
              <w:t> </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联  系</w:t>
            </w:r>
          </w:p>
          <w:p>
            <w:pPr>
              <w:widowControl/>
              <w:spacing w:line="320" w:lineRule="exact"/>
              <w:jc w:val="center"/>
              <w:rPr>
                <w:rFonts w:hint="eastAsia" w:ascii="宋体" w:cs="宋体"/>
                <w:kern w:val="0"/>
                <w:sz w:val="24"/>
              </w:rPr>
            </w:pPr>
            <w:r>
              <w:rPr>
                <w:rFonts w:hint="eastAsia" w:ascii="仿宋_GB2312" w:eastAsia="仿宋_GB2312" w:cs="宋体"/>
                <w:kern w:val="0"/>
                <w:sz w:val="24"/>
              </w:rPr>
              <w:t>电  话</w:t>
            </w:r>
          </w:p>
        </w:tc>
        <w:tc>
          <w:tcPr>
            <w:tcW w:w="29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spacing w:val="-10"/>
                <w:kern w:val="0"/>
                <w:sz w:val="24"/>
              </w:rPr>
              <w:t>现工作单位</w:t>
            </w:r>
            <w:r>
              <w:rPr>
                <w:rFonts w:hint="eastAsia" w:ascii="仿宋_GB2312" w:eastAsia="仿宋_GB2312" w:cs="宋体"/>
                <w:kern w:val="0"/>
                <w:sz w:val="24"/>
              </w:rPr>
              <w:t>及职务</w:t>
            </w:r>
          </w:p>
        </w:tc>
        <w:tc>
          <w:tcPr>
            <w:tcW w:w="3841"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 </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spacing w:val="-10"/>
                <w:kern w:val="0"/>
                <w:sz w:val="24"/>
              </w:rPr>
              <w:t>进入现工作单位时间及方式</w:t>
            </w:r>
            <w:r>
              <w:rPr>
                <w:rFonts w:hint="eastAsia" w:ascii="仿宋_GB2312" w:eastAsia="仿宋_GB2312" w:cs="宋体"/>
                <w:kern w:val="0"/>
                <w:sz w:val="24"/>
              </w:rPr>
              <w:t> </w:t>
            </w:r>
          </w:p>
        </w:tc>
        <w:tc>
          <w:tcPr>
            <w:tcW w:w="29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cs="宋体"/>
                <w:kern w:val="0"/>
                <w:sz w:val="24"/>
              </w:rPr>
            </w:pPr>
            <w:r>
              <w:rPr>
                <w:rFonts w:hint="eastAsia" w:ascii="仿宋_GB2312" w:eastAsia="仿宋_GB2312" w:cs="宋体"/>
                <w:kern w:val="0"/>
                <w:sz w:val="24"/>
              </w:rPr>
              <w:t> </w:t>
            </w:r>
          </w:p>
          <w:p>
            <w:pPr>
              <w:widowControl/>
              <w:spacing w:line="320" w:lineRule="exact"/>
              <w:jc w:val="left"/>
              <w:rPr>
                <w:rFonts w:hint="eastAsia" w:ascii="宋体" w:cs="宋体"/>
                <w:kern w:val="0"/>
                <w:sz w:val="24"/>
              </w:rPr>
            </w:pPr>
            <w:r>
              <w:rPr>
                <w:rFonts w:hint="eastAsia" w:ascii="仿宋_GB2312"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trPr>
        <w:tc>
          <w:tcPr>
            <w:tcW w:w="20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是否满足服务年限规定  (是/否/无服务年限规定)</w:t>
            </w:r>
          </w:p>
        </w:tc>
        <w:tc>
          <w:tcPr>
            <w:tcW w:w="7282"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报考单位</w:t>
            </w:r>
          </w:p>
          <w:p>
            <w:pPr>
              <w:widowControl/>
              <w:spacing w:line="320" w:lineRule="exact"/>
              <w:jc w:val="center"/>
              <w:rPr>
                <w:rFonts w:hint="eastAsia" w:ascii="宋体" w:eastAsia="仿宋_GB2312" w:cs="宋体"/>
                <w:kern w:val="0"/>
                <w:sz w:val="24"/>
                <w:lang w:eastAsia="zh-CN"/>
              </w:rPr>
            </w:pPr>
            <w:r>
              <w:rPr>
                <w:rFonts w:hint="eastAsia" w:ascii="仿宋_GB2312" w:eastAsia="仿宋_GB2312" w:cs="宋体"/>
                <w:kern w:val="0"/>
                <w:sz w:val="24"/>
              </w:rPr>
              <w:t>及</w:t>
            </w:r>
            <w:r>
              <w:rPr>
                <w:rFonts w:hint="eastAsia" w:ascii="仿宋_GB2312" w:eastAsia="仿宋_GB2312" w:cs="宋体"/>
                <w:kern w:val="0"/>
                <w:sz w:val="24"/>
                <w:lang w:eastAsia="zh-CN"/>
              </w:rPr>
              <w:t>岗位</w:t>
            </w:r>
          </w:p>
        </w:tc>
        <w:tc>
          <w:tcPr>
            <w:tcW w:w="804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cs="宋体"/>
                <w:kern w:val="0"/>
                <w:sz w:val="24"/>
              </w:rPr>
            </w:pPr>
          </w:p>
          <w:p>
            <w:pPr>
              <w:widowControl/>
              <w:spacing w:line="320" w:lineRule="exact"/>
              <w:jc w:val="left"/>
              <w:rPr>
                <w:rFonts w:hint="eastAsia" w:ascii="宋体" w:cs="宋体"/>
                <w:kern w:val="0"/>
                <w:sz w:val="24"/>
              </w:rPr>
            </w:pPr>
          </w:p>
          <w:p>
            <w:pPr>
              <w:widowControl/>
              <w:spacing w:line="320" w:lineRule="exact"/>
              <w:jc w:val="left"/>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8"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cs="宋体"/>
                <w:kern w:val="0"/>
                <w:sz w:val="24"/>
              </w:rPr>
            </w:pPr>
            <w:r>
              <w:rPr>
                <w:rFonts w:hint="eastAsia" w:ascii="仿宋_GB2312" w:eastAsia="仿宋_GB2312" w:cs="宋体"/>
                <w:kern w:val="0"/>
                <w:sz w:val="24"/>
              </w:rPr>
              <w:t>学习及工作简历</w:t>
            </w:r>
          </w:p>
        </w:tc>
        <w:tc>
          <w:tcPr>
            <w:tcW w:w="804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cs="宋体"/>
                <w:kern w:val="0"/>
                <w:sz w:val="24"/>
              </w:rPr>
            </w:pPr>
          </w:p>
          <w:p>
            <w:pPr>
              <w:widowControl/>
              <w:spacing w:line="320" w:lineRule="exact"/>
              <w:jc w:val="left"/>
              <w:rPr>
                <w:rFonts w:hint="eastAsia" w:ascii="宋体" w:cs="宋体"/>
                <w:kern w:val="0"/>
                <w:sz w:val="24"/>
              </w:rPr>
            </w:pPr>
          </w:p>
          <w:p>
            <w:pPr>
              <w:widowControl/>
              <w:spacing w:line="320" w:lineRule="exact"/>
              <w:jc w:val="left"/>
              <w:rPr>
                <w:rFonts w:hint="eastAsia" w:ascii="宋体" w:cs="宋体"/>
                <w:kern w:val="0"/>
                <w:sz w:val="24"/>
              </w:rPr>
            </w:pPr>
          </w:p>
          <w:p>
            <w:pPr>
              <w:widowControl/>
              <w:spacing w:line="320" w:lineRule="exact"/>
              <w:jc w:val="left"/>
              <w:rPr>
                <w:rFonts w:hint="eastAsia" w:ascii="宋体" w:cs="宋体"/>
                <w:kern w:val="0"/>
                <w:sz w:val="24"/>
              </w:rPr>
            </w:pPr>
          </w:p>
          <w:p>
            <w:pPr>
              <w:widowControl/>
              <w:spacing w:line="320" w:lineRule="exact"/>
              <w:jc w:val="left"/>
              <w:rPr>
                <w:rFonts w:hint="eastAsia" w:ascii="宋体" w:cs="宋体"/>
                <w:kern w:val="0"/>
                <w:sz w:val="24"/>
              </w:rPr>
            </w:pPr>
          </w:p>
          <w:p>
            <w:pPr>
              <w:widowControl/>
              <w:spacing w:line="320" w:lineRule="exact"/>
              <w:jc w:val="left"/>
              <w:rPr>
                <w:rFonts w:hint="eastAsia" w:ascii="宋体" w:cs="宋体"/>
                <w:kern w:val="0"/>
                <w:sz w:val="24"/>
              </w:rPr>
            </w:pPr>
          </w:p>
          <w:p>
            <w:pPr>
              <w:widowControl/>
              <w:spacing w:line="320" w:lineRule="exact"/>
              <w:jc w:val="left"/>
              <w:rPr>
                <w:rFonts w:hint="eastAsia" w:ascii="宋体" w:cs="宋体"/>
                <w:kern w:val="0"/>
                <w:sz w:val="24"/>
              </w:rPr>
            </w:pPr>
          </w:p>
          <w:p>
            <w:pPr>
              <w:widowControl/>
              <w:spacing w:line="320" w:lineRule="exact"/>
              <w:jc w:val="left"/>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240" w:firstLineChars="100"/>
              <w:rPr>
                <w:rFonts w:hint="eastAsia" w:ascii="宋体" w:cs="宋体"/>
                <w:kern w:val="0"/>
                <w:sz w:val="24"/>
              </w:rPr>
            </w:pPr>
            <w:r>
              <w:rPr>
                <w:rFonts w:hint="eastAsia" w:ascii="仿宋_GB2312" w:eastAsia="仿宋_GB2312" w:cs="宋体"/>
                <w:kern w:val="0"/>
                <w:sz w:val="24"/>
              </w:rPr>
              <w:t>奖惩</w:t>
            </w:r>
          </w:p>
          <w:p>
            <w:pPr>
              <w:widowControl/>
              <w:spacing w:line="320" w:lineRule="exact"/>
              <w:jc w:val="center"/>
              <w:rPr>
                <w:rFonts w:hint="eastAsia" w:ascii="宋体" w:cs="宋体"/>
                <w:kern w:val="0"/>
                <w:sz w:val="24"/>
              </w:rPr>
            </w:pPr>
            <w:r>
              <w:rPr>
                <w:rFonts w:hint="eastAsia" w:ascii="仿宋_GB2312" w:eastAsia="仿宋_GB2312" w:cs="宋体"/>
                <w:kern w:val="0"/>
                <w:sz w:val="24"/>
              </w:rPr>
              <w:t>情况</w:t>
            </w:r>
          </w:p>
        </w:tc>
        <w:tc>
          <w:tcPr>
            <w:tcW w:w="804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p>
          <w:p>
            <w:pPr>
              <w:widowControl/>
              <w:spacing w:line="320" w:lineRule="exact"/>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历年年度</w:t>
            </w:r>
          </w:p>
          <w:p>
            <w:pPr>
              <w:widowControl/>
              <w:spacing w:line="320" w:lineRule="exact"/>
              <w:jc w:val="center"/>
              <w:rPr>
                <w:rFonts w:hint="eastAsia" w:ascii="宋体" w:cs="宋体"/>
                <w:kern w:val="0"/>
                <w:sz w:val="24"/>
              </w:rPr>
            </w:pPr>
            <w:r>
              <w:rPr>
                <w:rFonts w:hint="eastAsia" w:ascii="仿宋_GB2312" w:eastAsia="仿宋_GB2312" w:cs="宋体"/>
                <w:kern w:val="0"/>
                <w:sz w:val="24"/>
              </w:rPr>
              <w:t>考核情况</w:t>
            </w:r>
          </w:p>
        </w:tc>
        <w:tc>
          <w:tcPr>
            <w:tcW w:w="804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12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家庭</w:t>
            </w:r>
          </w:p>
          <w:p>
            <w:pPr>
              <w:widowControl/>
              <w:spacing w:line="340" w:lineRule="exact"/>
              <w:jc w:val="center"/>
              <w:rPr>
                <w:rFonts w:hint="eastAsia" w:ascii="宋体" w:cs="宋体"/>
                <w:kern w:val="0"/>
                <w:sz w:val="24"/>
              </w:rPr>
            </w:pPr>
            <w:r>
              <w:rPr>
                <w:rFonts w:hint="eastAsia" w:ascii="仿宋_GB2312" w:eastAsia="仿宋_GB2312" w:cs="宋体"/>
                <w:kern w:val="0"/>
                <w:sz w:val="24"/>
              </w:rPr>
              <w:t>主要</w:t>
            </w:r>
          </w:p>
          <w:p>
            <w:pPr>
              <w:widowControl/>
              <w:spacing w:line="340" w:lineRule="exact"/>
              <w:jc w:val="center"/>
              <w:rPr>
                <w:rFonts w:hint="eastAsia" w:ascii="宋体" w:cs="宋体"/>
                <w:kern w:val="0"/>
                <w:sz w:val="24"/>
              </w:rPr>
            </w:pPr>
            <w:r>
              <w:rPr>
                <w:rFonts w:hint="eastAsia" w:ascii="仿宋_GB2312" w:eastAsia="仿宋_GB2312" w:cs="宋体"/>
                <w:kern w:val="0"/>
                <w:sz w:val="24"/>
              </w:rPr>
              <w:t>成员</w:t>
            </w:r>
          </w:p>
          <w:p>
            <w:pPr>
              <w:widowControl/>
              <w:spacing w:line="340" w:lineRule="exact"/>
              <w:jc w:val="center"/>
              <w:rPr>
                <w:rFonts w:hint="eastAsia" w:ascii="宋体" w:cs="宋体"/>
                <w:kern w:val="0"/>
                <w:sz w:val="24"/>
              </w:rPr>
            </w:pPr>
            <w:r>
              <w:rPr>
                <w:rFonts w:hint="eastAsia" w:ascii="仿宋_GB2312" w:eastAsia="仿宋_GB2312" w:cs="宋体"/>
                <w:kern w:val="0"/>
                <w:sz w:val="24"/>
              </w:rPr>
              <w:t>及主</w:t>
            </w:r>
          </w:p>
          <w:p>
            <w:pPr>
              <w:widowControl/>
              <w:spacing w:line="340" w:lineRule="exact"/>
              <w:jc w:val="center"/>
              <w:rPr>
                <w:rFonts w:hint="eastAsia" w:ascii="宋体" w:cs="宋体"/>
                <w:kern w:val="0"/>
                <w:sz w:val="24"/>
              </w:rPr>
            </w:pPr>
            <w:r>
              <w:rPr>
                <w:rFonts w:hint="eastAsia" w:ascii="仿宋_GB2312" w:eastAsia="仿宋_GB2312" w:cs="宋体"/>
                <w:kern w:val="0"/>
                <w:sz w:val="24"/>
              </w:rPr>
              <w:t>要社</w:t>
            </w:r>
          </w:p>
          <w:p>
            <w:pPr>
              <w:widowControl/>
              <w:spacing w:line="340" w:lineRule="exact"/>
              <w:jc w:val="center"/>
              <w:rPr>
                <w:rFonts w:hint="eastAsia" w:ascii="宋体" w:cs="宋体"/>
                <w:kern w:val="0"/>
                <w:sz w:val="24"/>
              </w:rPr>
            </w:pPr>
            <w:r>
              <w:rPr>
                <w:rFonts w:hint="eastAsia" w:ascii="仿宋_GB2312" w:eastAsia="仿宋_GB2312" w:cs="宋体"/>
                <w:kern w:val="0"/>
                <w:sz w:val="24"/>
              </w:rPr>
              <w:t>会关</w:t>
            </w:r>
          </w:p>
          <w:p>
            <w:pPr>
              <w:widowControl/>
              <w:spacing w:line="340" w:lineRule="exact"/>
              <w:jc w:val="center"/>
              <w:rPr>
                <w:rFonts w:hint="eastAsia" w:ascii="宋体" w:cs="宋体"/>
                <w:kern w:val="0"/>
                <w:sz w:val="24"/>
              </w:rPr>
            </w:pPr>
            <w:r>
              <w:rPr>
                <w:rFonts w:hint="eastAsia" w:ascii="仿宋_GB2312" w:eastAsia="仿宋_GB2312" w:cs="宋体"/>
                <w:kern w:val="0"/>
                <w:sz w:val="24"/>
              </w:rPr>
              <w:t>系</w:t>
            </w:r>
          </w:p>
        </w:tc>
        <w:tc>
          <w:tcPr>
            <w:tcW w:w="8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称 谓</w:t>
            </w:r>
          </w:p>
        </w:tc>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姓 名</w:t>
            </w:r>
          </w:p>
        </w:tc>
        <w:tc>
          <w:tcPr>
            <w:tcW w:w="902"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年龄</w:t>
            </w:r>
          </w:p>
        </w:tc>
        <w:tc>
          <w:tcPr>
            <w:tcW w:w="29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工作单位及职务</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是否存在需回避的情形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c>
          <w:tcPr>
            <w:tcW w:w="902"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c>
          <w:tcPr>
            <w:tcW w:w="29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c>
          <w:tcPr>
            <w:tcW w:w="902"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c>
          <w:tcPr>
            <w:tcW w:w="29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_GB2312" w:eastAsia="仿宋_GB2312" w:cs="宋体"/>
                <w:kern w:val="0"/>
                <w:sz w:val="24"/>
              </w:rPr>
            </w:pPr>
          </w:p>
        </w:tc>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_GB2312" w:eastAsia="仿宋_GB2312" w:cs="宋体"/>
                <w:kern w:val="0"/>
                <w:sz w:val="24"/>
              </w:rPr>
            </w:pPr>
          </w:p>
        </w:tc>
        <w:tc>
          <w:tcPr>
            <w:tcW w:w="902"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340" w:lineRule="exact"/>
              <w:jc w:val="center"/>
              <w:rPr>
                <w:rFonts w:hint="eastAsia" w:ascii="仿宋_GB2312" w:eastAsia="仿宋_GB2312" w:cs="宋体"/>
                <w:kern w:val="0"/>
                <w:sz w:val="24"/>
              </w:rPr>
            </w:pPr>
          </w:p>
        </w:tc>
        <w:tc>
          <w:tcPr>
            <w:tcW w:w="29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_GB2312" w:eastAsia="仿宋_GB2312" w:cs="宋体"/>
                <w:kern w:val="0"/>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c>
          <w:tcPr>
            <w:tcW w:w="902"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c>
          <w:tcPr>
            <w:tcW w:w="29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c>
          <w:tcPr>
            <w:tcW w:w="902"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c>
          <w:tcPr>
            <w:tcW w:w="29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 </w:t>
            </w:r>
          </w:p>
          <w:p>
            <w:pPr>
              <w:widowControl/>
              <w:spacing w:line="340" w:lineRule="exact"/>
              <w:jc w:val="center"/>
              <w:rPr>
                <w:rFonts w:hint="eastAsia" w:ascii="宋体" w:cs="宋体"/>
                <w:kern w:val="0"/>
                <w:sz w:val="24"/>
              </w:rPr>
            </w:pPr>
            <w:r>
              <w:rPr>
                <w:rFonts w:hint="eastAsia" w:ascii="仿宋_GB2312"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322"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eastAsia="仿宋_GB2312" w:cs="宋体"/>
                <w:kern w:val="0"/>
                <w:sz w:val="24"/>
              </w:rPr>
            </w:pPr>
            <w:r>
              <w:rPr>
                <w:rFonts w:hint="eastAsia" w:ascii="仿宋_GB2312" w:eastAsia="仿宋_GB2312" w:cs="宋体"/>
                <w:b/>
                <w:bCs/>
                <w:kern w:val="0"/>
                <w:sz w:val="24"/>
              </w:rPr>
              <w:t>以上内容使用计算机填写，以下内容使用黑色签字笔填写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2"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_GB2312" w:eastAsia="仿宋_GB2312" w:cs="宋体"/>
                <w:kern w:val="0"/>
                <w:sz w:val="24"/>
              </w:rPr>
            </w:pPr>
            <w:r>
              <w:rPr>
                <w:rFonts w:hint="eastAsia" w:ascii="仿宋_GB2312" w:eastAsia="仿宋_GB2312" w:cs="宋体"/>
                <w:b/>
                <w:bCs/>
                <w:kern w:val="0"/>
                <w:sz w:val="24"/>
              </w:rPr>
              <w:t>个人承诺</w:t>
            </w:r>
          </w:p>
        </w:tc>
        <w:tc>
          <w:tcPr>
            <w:tcW w:w="8040" w:type="dxa"/>
            <w:gridSpan w:val="11"/>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80" w:firstLineChars="200"/>
              <w:rPr>
                <w:rFonts w:hint="eastAsia" w:ascii="仿宋_GB2312" w:eastAsia="仿宋_GB2312"/>
                <w:sz w:val="24"/>
              </w:rPr>
            </w:pPr>
          </w:p>
          <w:p>
            <w:pPr>
              <w:spacing w:line="280" w:lineRule="exact"/>
              <w:ind w:firstLine="480" w:firstLineChars="200"/>
              <w:rPr>
                <w:rFonts w:hint="eastAsia" w:ascii="仿宋_GB2312" w:eastAsia="仿宋_GB2312"/>
                <w:sz w:val="24"/>
              </w:rPr>
            </w:pPr>
            <w:r>
              <w:rPr>
                <w:rFonts w:hint="eastAsia" w:ascii="仿宋_GB2312" w:eastAsia="仿宋_GB2312"/>
                <w:sz w:val="24"/>
              </w:rPr>
              <w:t>本报名推荐表所填写的信息准确无误，所提交的证件、资料和照片真实有效，若有虚假，所产生的一切后果由本人承担。</w:t>
            </w:r>
          </w:p>
          <w:p>
            <w:pPr>
              <w:widowControl/>
              <w:spacing w:line="340" w:lineRule="exact"/>
              <w:rPr>
                <w:rFonts w:hint="eastAsia" w:ascii="仿宋_GB2312" w:eastAsia="仿宋_GB2312"/>
                <w:sz w:val="24"/>
              </w:rPr>
            </w:pPr>
          </w:p>
          <w:p>
            <w:pPr>
              <w:widowControl/>
              <w:spacing w:line="340" w:lineRule="exact"/>
              <w:rPr>
                <w:rFonts w:hint="eastAsia" w:ascii="仿宋_GB2312" w:eastAsia="仿宋_GB2312" w:cs="宋体"/>
                <w:kern w:val="0"/>
                <w:sz w:val="24"/>
              </w:rPr>
            </w:pPr>
            <w:r>
              <w:rPr>
                <w:rFonts w:hint="eastAsia" w:ascii="仿宋_GB2312" w:eastAsia="仿宋_GB2312"/>
                <w:sz w:val="24"/>
              </w:rPr>
              <w:t>报名人签名：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_GB2312" w:eastAsia="仿宋_GB2312" w:cs="宋体"/>
                <w:kern w:val="0"/>
                <w:sz w:val="24"/>
              </w:rPr>
            </w:pPr>
            <w:r>
              <w:rPr>
                <w:rFonts w:hint="eastAsia" w:ascii="仿宋_GB2312" w:eastAsia="仿宋_GB2312" w:cs="宋体"/>
                <w:kern w:val="0"/>
                <w:sz w:val="24"/>
              </w:rPr>
              <w:t>现工作</w:t>
            </w:r>
          </w:p>
          <w:p>
            <w:pPr>
              <w:widowControl/>
              <w:spacing w:line="340" w:lineRule="exact"/>
              <w:rPr>
                <w:rFonts w:hint="eastAsia" w:ascii="仿宋_GB2312" w:eastAsia="仿宋_GB2312" w:cs="宋体"/>
                <w:kern w:val="0"/>
                <w:sz w:val="24"/>
              </w:rPr>
            </w:pPr>
            <w:r>
              <w:rPr>
                <w:rFonts w:hint="eastAsia" w:ascii="仿宋_GB2312" w:eastAsia="仿宋_GB2312" w:cs="宋体"/>
                <w:kern w:val="0"/>
                <w:sz w:val="24"/>
              </w:rPr>
              <w:t>单位意见</w:t>
            </w:r>
          </w:p>
        </w:tc>
        <w:tc>
          <w:tcPr>
            <w:tcW w:w="804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仿宋_GB2312" w:eastAsia="仿宋_GB2312" w:cs="宋体"/>
                <w:kern w:val="0"/>
                <w:sz w:val="24"/>
              </w:rPr>
            </w:pPr>
          </w:p>
          <w:p>
            <w:pPr>
              <w:widowControl/>
              <w:spacing w:line="340" w:lineRule="exact"/>
              <w:jc w:val="center"/>
              <w:rPr>
                <w:rFonts w:hint="eastAsia" w:ascii="仿宋_GB2312" w:eastAsia="仿宋_GB2312" w:cs="宋体"/>
                <w:kern w:val="0"/>
                <w:sz w:val="24"/>
              </w:rPr>
            </w:pPr>
            <w:r>
              <w:rPr>
                <w:rFonts w:hint="eastAsia" w:ascii="仿宋_GB2312" w:eastAsia="仿宋_GB2312" w:cs="宋体"/>
                <w:kern w:val="0"/>
                <w:sz w:val="24"/>
              </w:rPr>
              <w:t xml:space="preserve">                                      </w:t>
            </w:r>
          </w:p>
          <w:p>
            <w:pPr>
              <w:widowControl/>
              <w:spacing w:line="340" w:lineRule="exact"/>
              <w:jc w:val="center"/>
              <w:rPr>
                <w:rFonts w:hint="eastAsia" w:ascii="仿宋_GB2312" w:eastAsia="仿宋_GB2312" w:cs="宋体"/>
                <w:kern w:val="0"/>
                <w:sz w:val="24"/>
              </w:rPr>
            </w:pPr>
            <w:r>
              <w:rPr>
                <w:rFonts w:hint="eastAsia" w:ascii="仿宋_GB2312" w:eastAsia="仿宋_GB2312" w:cs="宋体"/>
                <w:kern w:val="0"/>
                <w:sz w:val="24"/>
              </w:rPr>
              <w:t xml:space="preserve">                                    （盖章）</w:t>
            </w:r>
          </w:p>
          <w:p>
            <w:pPr>
              <w:widowControl/>
              <w:spacing w:line="340" w:lineRule="exact"/>
              <w:ind w:firstLine="600" w:firstLineChars="250"/>
              <w:rPr>
                <w:rFonts w:hint="eastAsia" w:ascii="仿宋_GB2312" w:eastAsia="仿宋_GB2312" w:cs="宋体"/>
                <w:kern w:val="0"/>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_GB2312" w:eastAsia="仿宋_GB2312" w:cs="宋体"/>
                <w:kern w:val="0"/>
                <w:sz w:val="24"/>
              </w:rPr>
            </w:pPr>
            <w:r>
              <w:rPr>
                <w:rFonts w:hint="eastAsia" w:ascii="仿宋_GB2312" w:eastAsia="仿宋_GB2312" w:cs="宋体"/>
                <w:kern w:val="0"/>
                <w:sz w:val="24"/>
              </w:rPr>
              <w:t>主管</w:t>
            </w:r>
          </w:p>
          <w:p>
            <w:pPr>
              <w:widowControl/>
              <w:spacing w:line="340" w:lineRule="exact"/>
              <w:jc w:val="center"/>
              <w:rPr>
                <w:rFonts w:hint="eastAsia" w:ascii="仿宋_GB2312" w:eastAsia="仿宋_GB2312" w:cs="宋体"/>
                <w:kern w:val="0"/>
                <w:sz w:val="24"/>
              </w:rPr>
            </w:pPr>
            <w:r>
              <w:rPr>
                <w:rFonts w:hint="eastAsia" w:ascii="仿宋_GB2312" w:eastAsia="仿宋_GB2312" w:cs="宋体"/>
                <w:kern w:val="0"/>
                <w:sz w:val="24"/>
              </w:rPr>
              <w:t>部门</w:t>
            </w:r>
          </w:p>
          <w:p>
            <w:pPr>
              <w:widowControl/>
              <w:spacing w:line="340" w:lineRule="exact"/>
              <w:jc w:val="center"/>
              <w:rPr>
                <w:rFonts w:hint="eastAsia" w:ascii="宋体" w:cs="宋体"/>
                <w:kern w:val="0"/>
                <w:sz w:val="24"/>
              </w:rPr>
            </w:pPr>
            <w:r>
              <w:rPr>
                <w:rFonts w:hint="eastAsia" w:ascii="仿宋_GB2312" w:eastAsia="仿宋_GB2312" w:cs="宋体"/>
                <w:kern w:val="0"/>
                <w:sz w:val="24"/>
              </w:rPr>
              <w:t>意见</w:t>
            </w:r>
          </w:p>
        </w:tc>
        <w:tc>
          <w:tcPr>
            <w:tcW w:w="804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5760" w:firstLineChars="2400"/>
              <w:jc w:val="left"/>
              <w:rPr>
                <w:rFonts w:hint="eastAsia" w:ascii="仿宋_GB2312" w:eastAsia="仿宋_GB2312" w:cs="宋体"/>
                <w:kern w:val="0"/>
                <w:sz w:val="24"/>
              </w:rPr>
            </w:pPr>
          </w:p>
          <w:p>
            <w:pPr>
              <w:widowControl/>
              <w:spacing w:line="340" w:lineRule="exact"/>
              <w:ind w:firstLine="5760" w:firstLineChars="2400"/>
              <w:jc w:val="left"/>
              <w:rPr>
                <w:rFonts w:hint="eastAsia" w:ascii="仿宋_GB2312" w:eastAsia="仿宋_GB2312" w:cs="宋体"/>
                <w:kern w:val="0"/>
                <w:sz w:val="24"/>
              </w:rPr>
            </w:pPr>
          </w:p>
          <w:p>
            <w:pPr>
              <w:widowControl/>
              <w:spacing w:line="340" w:lineRule="exact"/>
              <w:ind w:firstLine="5760" w:firstLineChars="2400"/>
              <w:jc w:val="left"/>
              <w:rPr>
                <w:rFonts w:hint="eastAsia" w:ascii="宋体" w:cs="宋体"/>
                <w:kern w:val="0"/>
                <w:sz w:val="24"/>
              </w:rPr>
            </w:pPr>
            <w:r>
              <w:rPr>
                <w:rFonts w:hint="eastAsia" w:ascii="仿宋_GB2312" w:eastAsia="仿宋_GB2312" w:cs="宋体"/>
                <w:kern w:val="0"/>
                <w:sz w:val="24"/>
              </w:rPr>
              <w:t>（盖章）</w:t>
            </w:r>
          </w:p>
          <w:p>
            <w:pPr>
              <w:widowControl/>
              <w:wordWrap w:val="0"/>
              <w:spacing w:line="340" w:lineRule="exact"/>
              <w:ind w:right="580"/>
              <w:jc w:val="center"/>
              <w:rPr>
                <w:rFonts w:hint="eastAsia" w:ascii="宋体" w:cs="宋体"/>
                <w:kern w:val="0"/>
                <w:sz w:val="24"/>
              </w:rPr>
            </w:pPr>
            <w:r>
              <w:rPr>
                <w:rFonts w:hint="eastAsia" w:ascii="仿宋_GB2312" w:eastAsia="仿宋_GB2312" w:cs="宋体"/>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任免机关组织人事部门审核意见</w:t>
            </w:r>
          </w:p>
        </w:tc>
        <w:tc>
          <w:tcPr>
            <w:tcW w:w="804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_GB2312" w:eastAsia="仿宋_GB2312" w:cs="宋体"/>
                <w:kern w:val="0"/>
                <w:sz w:val="24"/>
              </w:rPr>
            </w:pPr>
            <w:r>
              <w:rPr>
                <w:rFonts w:hint="eastAsia" w:ascii="仿宋_GB2312" w:eastAsia="仿宋_GB2312" w:cs="宋体"/>
                <w:kern w:val="0"/>
                <w:sz w:val="24"/>
              </w:rPr>
              <w:t>（请注明个人是否属于在编在岗公务员、参公单位或事业单位工作人员、年度考核是否为称职以上等次、是否同意报考）</w:t>
            </w:r>
          </w:p>
          <w:p>
            <w:pPr>
              <w:widowControl/>
              <w:spacing w:line="340" w:lineRule="exact"/>
              <w:ind w:firstLine="5452" w:firstLineChars="2272"/>
              <w:jc w:val="left"/>
              <w:rPr>
                <w:rFonts w:hint="eastAsia" w:ascii="仿宋_GB2312" w:eastAsia="仿宋_GB2312" w:cs="宋体"/>
                <w:kern w:val="0"/>
                <w:sz w:val="24"/>
              </w:rPr>
            </w:pPr>
          </w:p>
          <w:p>
            <w:pPr>
              <w:widowControl/>
              <w:spacing w:line="340" w:lineRule="exact"/>
              <w:jc w:val="left"/>
              <w:rPr>
                <w:rFonts w:hint="eastAsia" w:ascii="仿宋_GB2312" w:eastAsia="仿宋_GB2312" w:cs="宋体"/>
                <w:kern w:val="0"/>
                <w:sz w:val="24"/>
              </w:rPr>
            </w:pPr>
          </w:p>
          <w:p>
            <w:pPr>
              <w:widowControl/>
              <w:spacing w:line="340" w:lineRule="exact"/>
              <w:ind w:firstLine="5760" w:firstLineChars="2400"/>
              <w:jc w:val="left"/>
              <w:rPr>
                <w:rFonts w:hint="eastAsia" w:ascii="宋体" w:cs="宋体"/>
                <w:kern w:val="0"/>
                <w:sz w:val="24"/>
              </w:rPr>
            </w:pPr>
            <w:r>
              <w:rPr>
                <w:rFonts w:hint="eastAsia" w:ascii="仿宋_GB2312" w:eastAsia="仿宋_GB2312" w:cs="宋体"/>
                <w:kern w:val="0"/>
                <w:sz w:val="24"/>
              </w:rPr>
              <w:t>（盖章）</w:t>
            </w:r>
          </w:p>
          <w:p>
            <w:pPr>
              <w:widowControl/>
              <w:wordWrap w:val="0"/>
              <w:spacing w:line="340" w:lineRule="exact"/>
              <w:ind w:right="100"/>
              <w:jc w:val="center"/>
              <w:rPr>
                <w:rFonts w:hint="eastAsia" w:ascii="宋体" w:cs="宋体"/>
                <w:kern w:val="0"/>
                <w:sz w:val="24"/>
              </w:rPr>
            </w:pPr>
            <w:r>
              <w:rPr>
                <w:rFonts w:hint="eastAsia" w:ascii="仿宋_GB2312" w:eastAsia="仿宋_GB2312" w:cs="宋体"/>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备 注</w:t>
            </w:r>
          </w:p>
        </w:tc>
        <w:tc>
          <w:tcPr>
            <w:tcW w:w="8040"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4"/>
              </w:rPr>
            </w:pPr>
            <w:r>
              <w:rPr>
                <w:rFonts w:hint="eastAsia" w:ascii="仿宋_GB2312" w:eastAsia="仿宋_GB2312" w:cs="宋体"/>
                <w:kern w:val="0"/>
                <w:sz w:val="24"/>
              </w:rPr>
              <w:t> </w:t>
            </w:r>
          </w:p>
          <w:p>
            <w:pPr>
              <w:widowControl/>
              <w:jc w:val="left"/>
              <w:rPr>
                <w:rFonts w:hint="eastAsia" w:ascii="宋体" w:cs="宋体"/>
                <w:kern w:val="0"/>
                <w:sz w:val="24"/>
              </w:rPr>
            </w:pPr>
          </w:p>
        </w:tc>
      </w:tr>
    </w:tbl>
    <w:p>
      <w:pPr>
        <w:widowControl/>
        <w:adjustRightInd w:val="0"/>
        <w:snapToGrid w:val="0"/>
        <w:spacing w:line="360" w:lineRule="auto"/>
        <w:jc w:val="left"/>
        <w:rPr>
          <w:rFonts w:hint="eastAsia" w:ascii="仿宋_GB2312" w:eastAsia="仿宋_GB2312" w:cs="宋体"/>
          <w:kern w:val="0"/>
          <w:sz w:val="24"/>
          <w:lang w:eastAsia="zh-CN"/>
        </w:rPr>
      </w:pPr>
      <w:r>
        <w:rPr>
          <w:rFonts w:hint="eastAsia" w:ascii="仿宋_GB2312" w:eastAsia="仿宋_GB2312" w:cs="宋体"/>
          <w:kern w:val="0"/>
          <w:sz w:val="24"/>
        </w:rPr>
        <w:t>本表需打印一式二份</w:t>
      </w:r>
      <w:r>
        <w:rPr>
          <w:rFonts w:hint="eastAsia" w:ascii="仿宋_GB2312" w:eastAsia="仿宋_GB2312" w:cs="宋体"/>
          <w:kern w:val="0"/>
          <w:sz w:val="24"/>
          <w:lang w:eastAsia="zh-CN"/>
        </w:rPr>
        <w:t>。</w:t>
      </w:r>
    </w:p>
    <w:p>
      <w:pPr>
        <w:widowControl/>
        <w:adjustRightInd w:val="0"/>
        <w:snapToGrid w:val="0"/>
        <w:spacing w:line="360" w:lineRule="auto"/>
        <w:jc w:val="center"/>
        <w:rPr>
          <w:rFonts w:hint="eastAsia" w:ascii="方正小标宋简体" w:eastAsia="方正小标宋简体" w:cs="宋体"/>
          <w:b/>
          <w:kern w:val="0"/>
          <w:sz w:val="44"/>
          <w:szCs w:val="44"/>
        </w:rPr>
      </w:pPr>
      <w:r>
        <w:rPr>
          <w:rFonts w:hint="eastAsia" w:ascii="方正小标宋简体" w:eastAsia="方正小标宋简体" w:cs="宋体"/>
          <w:b/>
          <w:kern w:val="0"/>
          <w:sz w:val="44"/>
          <w:szCs w:val="44"/>
        </w:rPr>
        <w:t>填表说明</w:t>
      </w:r>
    </w:p>
    <w:p>
      <w:pPr>
        <w:widowControl/>
        <w:adjustRightInd w:val="0"/>
        <w:snapToGrid w:val="0"/>
        <w:spacing w:line="360" w:lineRule="auto"/>
        <w:ind w:firstLine="480" w:firstLineChars="150"/>
        <w:jc w:val="left"/>
        <w:rPr>
          <w:rFonts w:hint="eastAsia" w:ascii="仿宋_GB2312" w:eastAsia="仿宋_GB2312" w:cs="宋体"/>
          <w:kern w:val="0"/>
          <w:sz w:val="32"/>
          <w:szCs w:val="32"/>
        </w:rPr>
      </w:pPr>
    </w:p>
    <w:p>
      <w:pPr>
        <w:widowControl/>
        <w:adjustRightInd w:val="0"/>
        <w:snapToGrid w:val="0"/>
        <w:spacing w:line="360" w:lineRule="auto"/>
        <w:ind w:firstLine="480" w:firstLineChars="150"/>
        <w:jc w:val="left"/>
        <w:rPr>
          <w:rFonts w:hint="eastAsia" w:ascii="仿宋_GB2312" w:eastAsia="仿宋_GB2312" w:cs="宋体"/>
          <w:kern w:val="0"/>
          <w:sz w:val="32"/>
          <w:szCs w:val="32"/>
        </w:rPr>
      </w:pPr>
      <w:r>
        <w:rPr>
          <w:rFonts w:hint="eastAsia" w:ascii="仿宋_GB2312" w:eastAsia="仿宋_GB2312" w:cs="宋体"/>
          <w:kern w:val="0"/>
          <w:sz w:val="32"/>
          <w:szCs w:val="32"/>
        </w:rPr>
        <w:t>1.职位要求的其它信息，请在备注栏说明；</w:t>
      </w:r>
    </w:p>
    <w:p>
      <w:pPr>
        <w:widowControl/>
        <w:adjustRightInd w:val="0"/>
        <w:snapToGrid w:val="0"/>
        <w:spacing w:line="360" w:lineRule="auto"/>
        <w:ind w:firstLine="480"/>
        <w:jc w:val="left"/>
        <w:rPr>
          <w:rFonts w:hint="eastAsia" w:ascii="仿宋_GB2312" w:eastAsia="仿宋_GB2312" w:cs="宋体"/>
          <w:kern w:val="0"/>
          <w:sz w:val="32"/>
          <w:szCs w:val="32"/>
        </w:rPr>
      </w:pPr>
      <w:r>
        <w:rPr>
          <w:rFonts w:hint="eastAsia" w:ascii="仿宋_GB2312" w:eastAsia="仿宋_GB2312" w:cs="宋体"/>
          <w:kern w:val="0"/>
          <w:sz w:val="32"/>
          <w:szCs w:val="32"/>
        </w:rPr>
        <w:t>2. “进入现工作单位方式”一般指考试录用、事业单位招聘、选调生招录、转任、选任、公务员调任、军转安置等；</w:t>
      </w:r>
    </w:p>
    <w:p>
      <w:pPr>
        <w:widowControl/>
        <w:adjustRightInd w:val="0"/>
        <w:snapToGrid w:val="0"/>
        <w:spacing w:line="360" w:lineRule="auto"/>
        <w:ind w:firstLine="480"/>
        <w:jc w:val="left"/>
        <w:rPr>
          <w:rFonts w:hint="eastAsia" w:ascii="仿宋_GB2312" w:eastAsia="仿宋_GB2312" w:cs="宋体"/>
          <w:kern w:val="0"/>
          <w:sz w:val="32"/>
          <w:szCs w:val="32"/>
        </w:rPr>
      </w:pPr>
      <w:r>
        <w:rPr>
          <w:rFonts w:hint="eastAsia" w:ascii="仿宋_GB2312" w:eastAsia="仿宋_GB2312" w:cs="宋体"/>
          <w:kern w:val="0"/>
          <w:sz w:val="32"/>
          <w:szCs w:val="32"/>
        </w:rPr>
        <w:t>3.学习及工作简历从大学开始填起，含在职教育经历；</w:t>
      </w:r>
    </w:p>
    <w:p>
      <w:pPr>
        <w:widowControl/>
        <w:adjustRightInd w:val="0"/>
        <w:snapToGrid w:val="0"/>
        <w:spacing w:line="360" w:lineRule="auto"/>
        <w:ind w:firstLine="480" w:firstLineChars="150"/>
        <w:jc w:val="left"/>
        <w:rPr>
          <w:rFonts w:hint="eastAsia" w:ascii="仿宋_GB2312" w:eastAsia="仿宋_GB2312" w:cs="宋体"/>
          <w:kern w:val="0"/>
          <w:sz w:val="32"/>
          <w:szCs w:val="32"/>
        </w:rPr>
      </w:pPr>
      <w:r>
        <w:rPr>
          <w:rFonts w:hint="eastAsia" w:ascii="仿宋_GB2312" w:eastAsia="仿宋_GB2312" w:cs="宋体"/>
          <w:kern w:val="0"/>
          <w:sz w:val="32"/>
          <w:szCs w:val="32"/>
        </w:rPr>
        <w:t>4.“现工作单位意见”栏，由所在单位对表格内容进行审查，签署是否同意报考的意见，并加盖印章；</w:t>
      </w:r>
    </w:p>
    <w:p>
      <w:pPr>
        <w:widowControl/>
        <w:adjustRightInd w:val="0"/>
        <w:snapToGrid w:val="0"/>
        <w:spacing w:line="360" w:lineRule="auto"/>
        <w:ind w:firstLine="480" w:firstLineChars="150"/>
        <w:jc w:val="left"/>
        <w:rPr>
          <w:rFonts w:hint="eastAsia" w:ascii="仿宋_GB2312" w:eastAsia="仿宋_GB2312" w:cs="宋体"/>
          <w:kern w:val="0"/>
          <w:sz w:val="32"/>
          <w:szCs w:val="32"/>
        </w:rPr>
      </w:pPr>
      <w:r>
        <w:rPr>
          <w:rFonts w:hint="eastAsia" w:ascii="仿宋_GB2312" w:eastAsia="仿宋_GB2312" w:cs="宋体"/>
          <w:kern w:val="0"/>
          <w:sz w:val="32"/>
          <w:szCs w:val="32"/>
        </w:rPr>
        <w:t>5.“主管部门意见”栏，由主管部门对表格内容进行审查，签署是否同意报考的意见，并加盖印章；</w:t>
      </w:r>
    </w:p>
    <w:p>
      <w:pPr>
        <w:widowControl/>
        <w:adjustRightInd w:val="0"/>
        <w:snapToGrid w:val="0"/>
        <w:spacing w:line="360" w:lineRule="auto"/>
        <w:ind w:firstLine="480" w:firstLineChars="150"/>
        <w:jc w:val="left"/>
        <w:rPr>
          <w:rFonts w:hint="eastAsia" w:ascii="仿宋_GB2312" w:eastAsia="仿宋_GB2312" w:cs="宋体"/>
          <w:kern w:val="0"/>
          <w:sz w:val="32"/>
          <w:szCs w:val="32"/>
        </w:rPr>
      </w:pPr>
      <w:r>
        <w:rPr>
          <w:rFonts w:hint="eastAsia" w:ascii="仿宋_GB2312" w:eastAsia="仿宋_GB2312" w:cs="宋体"/>
          <w:kern w:val="0"/>
          <w:sz w:val="32"/>
          <w:szCs w:val="32"/>
        </w:rPr>
        <w:t>6.“任免机关组织人事部门审核意见”栏，按干部管理权限，由区县组织、人社部门签署是否属于在编在岗公务员、参公单位或事业单位工作人员、年度考核是否为称职以上等次、是否同意报考的意见，并加盖印章；</w:t>
      </w:r>
    </w:p>
    <w:p>
      <w:pPr>
        <w:adjustRightInd w:val="0"/>
        <w:snapToGrid w:val="0"/>
        <w:spacing w:line="360" w:lineRule="auto"/>
        <w:ind w:firstLine="640" w:firstLineChars="200"/>
        <w:rPr>
          <w:rFonts w:hint="eastAsia" w:ascii="仿宋_GB2312" w:eastAsia="仿宋_GB2312" w:cs="宋体"/>
          <w:kern w:val="0"/>
          <w:sz w:val="32"/>
          <w:szCs w:val="32"/>
          <w:lang w:eastAsia="zh-CN"/>
        </w:rPr>
      </w:pPr>
      <w:r>
        <w:rPr>
          <w:rFonts w:hint="eastAsia" w:ascii="仿宋_GB2312" w:eastAsia="仿宋_GB2312" w:cs="宋体"/>
          <w:kern w:val="0"/>
          <w:sz w:val="32"/>
          <w:szCs w:val="32"/>
        </w:rPr>
        <w:t>7.报名表统一用A4纸打印成正反面</w:t>
      </w:r>
      <w:r>
        <w:rPr>
          <w:rFonts w:hint="eastAsia" w:ascii="仿宋_GB2312" w:eastAsia="仿宋_GB2312" w:cs="宋体"/>
          <w:kern w:val="0"/>
          <w:sz w:val="32"/>
          <w:szCs w:val="32"/>
          <w:lang w:eastAsia="zh-CN"/>
        </w:rPr>
        <w:t>；</w:t>
      </w:r>
    </w:p>
    <w:p>
      <w:pPr>
        <w:adjustRightInd w:val="0"/>
        <w:snapToGrid w:val="0"/>
        <w:spacing w:line="360" w:lineRule="auto"/>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lang w:val="en-US" w:eastAsia="zh-CN"/>
        </w:rPr>
        <w:t>8.没有所填项目情况的填写“无”</w:t>
      </w:r>
      <w:r>
        <w:rPr>
          <w:rFonts w:hint="eastAsia" w:ascii="仿宋_GB2312" w:eastAsia="仿宋_GB2312" w:cs="宋体"/>
          <w:kern w:val="0"/>
          <w:sz w:val="32"/>
          <w:szCs w:val="32"/>
        </w:rPr>
        <w:t xml:space="preserve">。 </w:t>
      </w:r>
    </w:p>
    <w:p>
      <w:pPr>
        <w:adjustRightInd w:val="0"/>
        <w:snapToGrid w:val="0"/>
        <w:spacing w:line="360" w:lineRule="auto"/>
        <w:ind w:firstLine="640" w:firstLineChars="200"/>
        <w:rPr>
          <w:rFonts w:hint="eastAsia" w:ascii="仿宋_GB2312" w:eastAsia="仿宋_GB2312" w:cs="宋体"/>
          <w:kern w:val="0"/>
          <w:sz w:val="32"/>
          <w:szCs w:val="32"/>
        </w:rPr>
      </w:pPr>
    </w:p>
    <w:p>
      <w:pPr>
        <w:adjustRightInd w:val="0"/>
        <w:snapToGrid w:val="0"/>
        <w:spacing w:line="360" w:lineRule="auto"/>
        <w:ind w:firstLine="640" w:firstLineChars="200"/>
        <w:rPr>
          <w:rFonts w:hint="eastAsia" w:ascii="仿宋_GB2312" w:eastAsia="仿宋_GB2312" w:cs="宋体"/>
          <w:kern w:val="0"/>
          <w:sz w:val="32"/>
          <w:szCs w:val="32"/>
        </w:rPr>
      </w:pPr>
    </w:p>
    <w:p>
      <w:pPr>
        <w:adjustRightInd w:val="0"/>
        <w:snapToGrid w:val="0"/>
        <w:spacing w:line="360" w:lineRule="auto"/>
        <w:ind w:firstLine="640" w:firstLineChars="200"/>
        <w:rPr>
          <w:rFonts w:hint="eastAsia" w:ascii="仿宋_GB2312" w:eastAsia="仿宋_GB2312" w:cs="宋体"/>
          <w:kern w:val="0"/>
          <w:sz w:val="32"/>
          <w:szCs w:val="32"/>
        </w:rPr>
      </w:pPr>
    </w:p>
    <w:p>
      <w:pPr>
        <w:adjustRightInd w:val="0"/>
        <w:snapToGrid w:val="0"/>
        <w:spacing w:line="360" w:lineRule="auto"/>
        <w:ind w:firstLine="640" w:firstLineChars="200"/>
        <w:rPr>
          <w:rFonts w:hint="eastAsia" w:ascii="仿宋_GB2312" w:eastAsia="仿宋_GB2312" w:cs="宋体"/>
          <w:kern w:val="0"/>
          <w:sz w:val="32"/>
          <w:szCs w:val="32"/>
        </w:rPr>
      </w:pPr>
    </w:p>
    <w:p>
      <w:pPr>
        <w:adjustRightInd w:val="0"/>
        <w:snapToGrid w:val="0"/>
        <w:spacing w:line="360" w:lineRule="auto"/>
        <w:ind w:firstLine="640" w:firstLineChars="200"/>
        <w:rPr>
          <w:rFonts w:hint="eastAsia" w:ascii="仿宋_GB2312" w:eastAsia="仿宋_GB2312" w:cs="宋体"/>
          <w:kern w:val="0"/>
          <w:sz w:val="32"/>
          <w:szCs w:val="32"/>
        </w:rPr>
      </w:pPr>
    </w:p>
    <w:p>
      <w:pPr>
        <w:adjustRightInd w:val="0"/>
        <w:snapToGrid w:val="0"/>
        <w:spacing w:line="360" w:lineRule="auto"/>
        <w:ind w:firstLine="640" w:firstLineChars="200"/>
        <w:rPr>
          <w:rFonts w:hint="eastAsia" w:ascii="仿宋_GB2312"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附件4</w:t>
      </w:r>
    </w:p>
    <w:p>
      <w:pPr>
        <w:adjustRightInd w:val="0"/>
        <w:snapToGrid w:val="0"/>
        <w:spacing w:line="360" w:lineRule="auto"/>
        <w:ind w:firstLine="640" w:firstLineChars="200"/>
        <w:rPr>
          <w:rFonts w:hint="eastAsia" w:ascii="仿宋_GB2312"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eastAsia="仿宋_GB2312"/>
          <w:sz w:val="32"/>
          <w:szCs w:val="32"/>
        </w:rPr>
      </w:pPr>
      <w:r>
        <w:rPr>
          <w:rFonts w:hint="eastAsia" w:ascii="方正小标宋简体" w:hAnsi="方正小标宋简体" w:eastAsia="方正小标宋简体" w:cs="方正小标宋简体"/>
          <w:sz w:val="36"/>
          <w:szCs w:val="36"/>
          <w:lang w:val="en-US" w:eastAsia="zh-CN"/>
        </w:rPr>
        <w:t>事业单位公开招聘违纪违规行为处理规定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eastAsia="仿宋_GB2312"/>
          <w:b/>
          <w:bCs/>
          <w:sz w:val="32"/>
          <w:szCs w:val="32"/>
        </w:rPr>
      </w:pPr>
      <w:r>
        <w:rPr>
          <w:rFonts w:hint="eastAsia" w:ascii="仿宋_GB2312" w:eastAsia="仿宋_GB2312"/>
          <w:b/>
          <w:bCs/>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第一条  为加强事业单位公开招聘工作管理，规范公开招聘违纪违规行为的认定与处理，保证招聘工作公开、公平、公正，根据《事业单位人事管理条例》等有关规定，制定本规定。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第二条  事业单位公开招聘中违纪违规行为的认定与处理，适用本规定。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第三条  认定与处理公开招聘违纪违规行为，应当事实清楚、证据确凿、程序规范、适用规定准确。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第四条  中央事业单位人事综合管理部门负责全国事业单位公开招聘工作的综合管理与监督。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各级事业单位人事综合管理部门、事业单位主管部门、招聘单位按照事业单位公开招聘管理权限，依据本规定对公开招聘违纪违规行为进行认定与处理。 </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jc w:val="center"/>
        <w:textAlignment w:val="auto"/>
        <w:rPr>
          <w:rFonts w:hint="eastAsia" w:ascii="仿宋_GB2312" w:eastAsia="仿宋_GB2312"/>
          <w:b/>
          <w:bCs/>
          <w:sz w:val="32"/>
          <w:szCs w:val="32"/>
        </w:rPr>
      </w:pPr>
      <w:r>
        <w:rPr>
          <w:rFonts w:hint="eastAsia" w:ascii="仿宋_GB2312" w:eastAsia="仿宋_GB2312"/>
          <w:b/>
          <w:bCs/>
          <w:sz w:val="32"/>
          <w:szCs w:val="32"/>
          <w:lang w:val="en-US" w:eastAsia="zh-CN"/>
        </w:rPr>
        <w:t>   应聘人员违纪违规行为处理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第五条  应聘人员在报名过程中有下列违纪违规行为之一的，取消其本次应聘资格：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（一）伪造、涂改证件、证明等报名材料，或者以其他不正当手段获取应聘资格的；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（二）提供的涉及报考资格的申请材料或者信息不实，且影响报名审核结果的；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（三）其他应当取消其本次应聘资格的违纪违规行为。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第六条  应聘人员在考试过程中有下列违纪违规行为之一的，给予其当次该科目考试成绩无效的处理：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（一）携带规定以外的物品进入考场且未按要求放在指定位置，经提醒仍不改正的；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（二）未在规定座位参加考试，或者未经考试工作人员允许擅自离开座位或者考场，经提醒仍不改正的；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（三）经提醒仍不按规定填写、填涂本人信息的；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（四）在试卷、答题纸、答题卡规定以外位置标注本人信息或者其他特殊标记的；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（五）在考试开始信号发出前答题，或者在考试结束信号发出后继续答题，经提醒仍不停止的；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（六）将试卷、答题卡、答题纸带出考场，或者故意损坏试卷、答题卡、答题纸及考试相关设施设备的；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（七）其他应当给予当次该科目考试成绩无效处理的违纪违规行为。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第七条  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（一）抄袭、协助他人抄袭的；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（二）互相传递试卷、答题纸、答题卡、草稿纸等的；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（三）持伪造证件参加考试的；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（四）使用禁止带入考场的通讯工具、规定以外的电子用品的；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（五）本人离开考场后，在本场考试结束前，传播考试试题及答案的；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（六）其他应当给予当次全部科目考试成绩无效处理并记入事业单位公开招聘应聘人员诚信档案库的严重违纪违规行为。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第八条  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（一）串通作弊或者参与有组织作弊的；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（二）代替他人或者让他人代替自己参加考试的；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（三）其他应当给予当次全部科目考试成绩无效处理并记入事业单位公开招聘应聘人员诚信档案库的特别严重的违纪违规行为。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（一）故意扰乱考点、考场以及其他招聘工作场所秩序的；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（二）拒绝、妨碍工作人员履行管理职责的；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（三）威胁、侮辱、诽谤、诬陷工作人员或者其他应聘人员的；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（四）其他扰乱招聘工作秩序的违纪违规行为。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应聘人员之间同一科目作答内容雷同，并有其他相关证据证明其违纪违规行为成立的，视具体情形按照本规定第七条、第八条处理。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 </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仿宋_GB2312" w:eastAsia="仿宋_GB2312"/>
          <w:b/>
          <w:bCs/>
          <w:sz w:val="32"/>
          <w:szCs w:val="32"/>
        </w:rPr>
      </w:pPr>
      <w:r>
        <w:rPr>
          <w:rFonts w:hint="eastAsia" w:ascii="仿宋_GB2312" w:eastAsia="仿宋_GB2312"/>
          <w:b/>
          <w:bCs/>
          <w:sz w:val="32"/>
          <w:szCs w:val="32"/>
          <w:lang w:val="en-US" w:eastAsia="zh-CN"/>
        </w:rPr>
        <w:t>  招聘单位和招聘工作人员违纪违规行为处理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第十五条  招聘单位在公开招聘中有下列行为之一的，事业单位主管部门或者事业单位人事综合管理部门应当责令限期改正；逾期不改正的，对直接负责的主管人员和其他直接责任人员依法给予处分：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（一）未按规定权限和程序核准（备案）招聘方案，擅自组织公开招聘的；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（二）设置与岗位无关的指向性或者限制性条件的；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（三）未按规定发布招聘公告的；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（四）招聘公告发布后，擅自变更招聘程序、岗位条件、招聘人数、考试考察方式等的；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（五）未按招聘条件进行资格审查的；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（六）未按规定组织体检的；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（七）未按规定公示拟聘用人员名单的；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（八）其他应当责令改正的违纪违规行为。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第十六条  招聘工作人员有下列行为之一的，由相关部门给予处分，并停止其继续参加当年及下一年度招聘工作：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（一）擅自提前考试开始时间、推迟考试结束时间及缩短考试时间的；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（二）擅自为应聘人员调换考场或者座位的；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（三）未准确记录考场情况及违纪违规行为，并造成一定影响的；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（四）未执行回避制度的；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（五）其他一般违纪违规行为。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第十七条  招聘工作人员有下列行为之一的，由相关部门给予处分，并将其调离招聘工作岗位，不得再从事招聘工作；构成犯罪的，依法追究刑事责任：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（一）指使、纵容他人作弊，或者在考试、考察、体检过程中参与作弊的；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（二）在保密期限内，泄露考试试题、面试评分要素等应当保密的信息的；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（三）擅自更改考试评分标准或者不按评分标准进行评卷的；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（四）监管不严，导致考场出现大面积作弊现象的；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（五）玩忽职守，造成不良影响的；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（六）其他严重违纪违规行为。 </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eastAsia="仿宋_GB2312"/>
          <w:b/>
          <w:bCs/>
          <w:sz w:val="32"/>
          <w:szCs w:val="32"/>
        </w:rPr>
      </w:pPr>
      <w:r>
        <w:rPr>
          <w:rFonts w:hint="eastAsia" w:ascii="仿宋_GB2312" w:eastAsia="仿宋_GB2312"/>
          <w:b/>
          <w:bCs/>
          <w:sz w:val="32"/>
          <w:szCs w:val="32"/>
          <w:lang w:val="en-US" w:eastAsia="zh-CN"/>
        </w:rPr>
        <w:t>第四章    处理程序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对应聘人员违纪违规行为作出处理决定的，应当制作公开招聘违纪违规行为处理决定书，依法送达被处理的应聘人员。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第二十条  应聘人员对处理决定不服的，可以依法申请行政复议或者提起行政诉讼。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第二十一条  参与公开招聘的工作人员对因违纪违规行为受到处分不服的，可以依法申请复核或者提出申诉。 </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eastAsia="仿宋_GB2312"/>
          <w:b/>
          <w:bCs/>
          <w:sz w:val="32"/>
          <w:szCs w:val="32"/>
        </w:rPr>
      </w:pPr>
      <w:r>
        <w:rPr>
          <w:rFonts w:hint="eastAsia" w:ascii="仿宋_GB2312" w:eastAsia="仿宋_GB2312"/>
          <w:b/>
          <w:bCs/>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第二十二条   本规定自2018年1月1日起施行。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附件5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rFonts w:hint="eastAsia" w:ascii="方正小标宋简体" w:hAnsi="方正小标宋简体" w:eastAsia="方正小标宋简体" w:cs="方正小标宋简体"/>
          <w:b w:val="0"/>
          <w:bCs w:val="0"/>
          <w:color w:val="333333"/>
          <w:sz w:val="36"/>
          <w:szCs w:val="36"/>
        </w:rPr>
      </w:pPr>
      <w:r>
        <w:rPr>
          <w:rFonts w:hint="eastAsia" w:ascii="方正小标宋简体" w:hAnsi="方正小标宋简体" w:eastAsia="方正小标宋简体" w:cs="方正小标宋简体"/>
          <w:b w:val="0"/>
          <w:bCs w:val="0"/>
          <w:i w:val="0"/>
          <w:iCs w:val="0"/>
          <w:caps w:val="0"/>
          <w:color w:val="333333"/>
          <w:spacing w:val="0"/>
          <w:sz w:val="36"/>
          <w:szCs w:val="36"/>
          <w:shd w:val="clear" w:fill="FFFFFF"/>
        </w:rPr>
        <w:t>事业单位人事管理回避规定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_GB2312" w:hAnsi="仿宋_GB2312" w:eastAsia="仿宋_GB2312" w:cs="仿宋_GB2312"/>
          <w:b/>
          <w:bCs/>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第一条 为规范事业单位人事管理工作，维护人事管理公平公正，根据《事业单位人事管理条例》及有关法律法规，制定本规定。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第三条 本规定所称事业单位人事管理回避包括岗位回避和履职回避。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第四条 事业单位人事管理工作所有参与方以及可能影响公正的特定关系人需要回避的，适用本规定。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事业单位领导人员回避按照本规定执行，法律法规另有规定的，从其规定。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第五条 事业单位、主管部门、事业单位人事综合管理部门按照干部人事管理权限，负责事业单位人事管理回避的执行和监督。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第二章 岗位回避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（一）夫妻关系；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（二）直系血亲关系，包括祖父母、外祖父母、父母、子女、孙子女、外孙子女；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（三）三代以内旁系血亲关系，包括叔伯姑舅姨、兄弟姐妹、堂兄弟姐妹、表兄弟姐妹、侄子女、甥子女；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（四）近姻亲关系，包括配偶的父母、配偶的兄弟姐妹及其配偶、子女的配偶及子女配偶的父母、三代以内旁系血亲的配偶；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（五）其他亲属关系，包括养父母子女、形成抚养关系的继父母子女及由此形成的直系血亲、三代以内旁系血亲和近姻亲关系。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前款所称同一事业单位，是指依法登记的同一事业单位法人。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第七条 本规定所称直接上下级领导关系包括：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（一）领导班子正职与副职；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（二）同一内设机构正职与副职；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（三）上级正职、副职与下级正职；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（四）单位无内设机构的，其正职、副职与其他管理人员以及从事审计、财务工作的专业技术人员；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（五）内设机构无下一级单位的，其正职、副职与其他管理人员以及从事审计、财务工作的专业技术人员。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第八条 事业单位工作人员岗位回避按照以下程序办理：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（一）本人提出回避申请，或者有关单位、人员提出回避要求。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（二）所在单位或者主管部门按照干部人事管理权限在一个月内作出回避决定。作出回避决定前，应当听取需要回避人员及相关人员的意见。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（三）回避决定作出后，及时通知申请人，需要回避的，应当自回避决定作出之日起1个月内调整至相应岗位，并变更或者重新订立聘用合同。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第九条 岗位等级不同的一般由岗位等级较低的一方回避；岗位等级相同或者岗位类别不同的，根据工作需要和实际情况决定其中一方回避。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第十条 因地域、专业、工作性质特殊等因素，需要灵活执行岗位回避政策的，可由省级以上事业单位人事综合管理部门、中央和国家机关各部门结合实际作出具体规定。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第三章 履职回避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第十一条 事业单位工作人员应当回避的履职活动包括：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（一）岗位设置、公开招聘、聘用解聘（任免）、考核考察、奖励、处分、交流、人事争议处理、出国（境）审批；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（二）人事考试、职称评审、人才评价；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（三）招生考试、项目评审、成果评选、资金审批与监管；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（四）其他应当回避的履职活动。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第十二条 事业单位工作人员履行第十一条所列职责时，有下列情形之一的，应当回避，不得参加相关调查、考察、讨论、评议、投票、评分、审核、决定等活动，也不得以任何方式施加影响：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（一）涉及本人利害关系的；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（二）涉及与本人有本规定第六条所列亲属关系人员的利害关系的；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（三）其他可能影响公正履行职责的。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第十三条 事业单位工作人员履职回避按照以下程序办理：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（一）本人或利害关系人提出回避申请，或者有关单位提出回避要求。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（三）根据回避决定需要回避的，应当自回避决定作出之日起退出相关工作。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回避决定应当及时作出。回避决定作出前，本人可视情况确定是否先行退出相关履职活动。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第四章 管理与监督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第十五条 按照干部人事管理权限应当由事业单位作出或者授权作出回避决定的，特殊情况下，主管部门或者事业单位人事综合管理部门可以直接作出。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第十六条 事业单位工作人员必须服从回避决定，无正当理由拒不服从的，视情节轻重依法依规给予组织处理或处分。所在单位、主管部门负责督促回避决定落实到位。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事业单位工作人员应当主动报告应回避的情形。有需要回避的情形不及时报告或者有意隐瞒的，予以批评教育；造成不良后果的，依法依规给予组织处理或处分。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第十八条 由于相关人员隐瞒应当回避情形，造成工作结果不公正的，按照国家有关规定取消或者撤销获取的资质、资格、荣誉、奖金、学籍、岗位、项目、资金等。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第十九条 事业单位及其主管部门对拟新进人员和拟调整岗位人员，应当依据本规定严格审查把关，避免形成回避关系。对因婚姻、岗位变化等新形成的回避关系，应当及时予以调整。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事业单位违反本规定的，由同级事业单位人事综合管理部门或者主管部门责令限期改正；逾期不改正的，按照干部人事管理权限对负有领导责任和直接责任的人员依法依规给予组织处理或处分。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第二十条 对个人、组织据实反映本规定所列各类需要回避情形的，有关单位、部门应当按照干部人事管理权限及时处理。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第五章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第二十一条 主管部门对所属事业单位实施人事管理工作需要回避的，参照本规定执行，法律法规另有规定的从其规定。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第二十二条 机关工勤人员的回避，参照本规定执行。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第二十三条 本规定由中共中央组织部、人力资源社会保障部负责解释。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第二十四条 本规定自2020年1月1日起施行。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黑体" w:hAnsi="宋体" w:eastAsia="黑体" w:cs="黑体"/>
          <w:i w:val="0"/>
          <w:iCs w:val="0"/>
          <w:color w:val="000000"/>
          <w:kern w:val="0"/>
          <w:sz w:val="28"/>
          <w:szCs w:val="28"/>
          <w:u w:val="none"/>
          <w:lang w:val="en-US" w:eastAsia="zh-CN" w:bidi="ar"/>
        </w:rPr>
        <w:t>附件6</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36"/>
          <w:szCs w:val="36"/>
          <w:shd w:val="clear" w:fill="FFFFFF"/>
          <w:lang w:val="en-US" w:eastAsia="zh-CN" w:bidi="ar-SA"/>
        </w:rPr>
      </w:pPr>
      <w:r>
        <w:rPr>
          <w:rFonts w:hint="eastAsia" w:ascii="方正小标宋简体" w:hAnsi="方正小标宋简体" w:eastAsia="方正小标宋简体" w:cs="方正小标宋简体"/>
          <w:b w:val="0"/>
          <w:bCs w:val="0"/>
          <w:i w:val="0"/>
          <w:iCs w:val="0"/>
          <w:caps w:val="0"/>
          <w:color w:val="333333"/>
          <w:spacing w:val="0"/>
          <w:kern w:val="0"/>
          <w:sz w:val="36"/>
          <w:szCs w:val="36"/>
          <w:shd w:val="clear" w:fill="FFFFFF"/>
          <w:lang w:val="en-US" w:eastAsia="zh-CN" w:bidi="ar-SA"/>
        </w:rPr>
        <w:t>2021年铜川市事业单位公开招聘工作人员公告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方正小标宋简体" w:hAnsi="方正小标宋简体" w:eastAsia="方正小标宋简体" w:cs="方正小标宋简体"/>
          <w:b w:val="0"/>
          <w:bCs w:val="0"/>
          <w:i w:val="0"/>
          <w:iCs w:val="0"/>
          <w:caps w:val="0"/>
          <w:color w:val="333333"/>
          <w:spacing w:val="0"/>
          <w:kern w:val="0"/>
          <w:sz w:val="36"/>
          <w:szCs w:val="36"/>
          <w:shd w:val="clear" w:fill="FFFFFF"/>
          <w:lang w:val="en-US" w:eastAsia="zh-CN" w:bidi="ar-SA"/>
        </w:rPr>
        <w:t>报考指南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一、准备报名应注意什么？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报考人员应仔细阅读《招聘公告》和《报考指南》等内容，熟悉事业单位公开招聘的相关政策。对需要填写的每一项内容要认真填报。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网上报名时须凭考生本人有效身份证（二代身份证或有效期内的临时身份证，下同）注册。报名时，所提交有关信息应全面、准确、有效，并对所填信息的真实性作出承诺。报名与考试时使用的身份证所载信息必须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报考人员每人只能选报一个岗位。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网上注册并获资格审查通过后的信息不能变更。请报考人员仔细核对岗位资格条件，谨慎选择符合条件的岗位报名，对因本人提供信息与资格条件不符造成的后果由本人负责。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二 、报考年龄有何规定？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报考人员的年龄规定为18周岁以上，35周岁以下（1985年3月18日至2003年3月17日期间出生）。因岗位特殊性、用人单位现有人员年龄结构的原因，部分岗位设置最高年龄为30周岁（指截至2021年3月17日，不超过31周岁生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三、有户籍或生源限制的岗位如何报考？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满足户籍或生源其中之一的条件即可报考。生源地是报考人员考入全日制普通高等院校前的常住户籍所在地。只满足户籍的报考人员必须在2021年3月10日（含）之前已正式办结落户手续。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四、非普通高等学历教育的其他国民教育形式的毕业生是否可以报考？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非普通高等学历教育的其他国民教育形式（自学考试、成人教育、网络教育、夜大、电大等）毕业生取得毕业证后，符合岗位要求的资格条件的，均可以报考。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五、2019年、2020年普通高校毕业生是否能以应届毕业生的身份报考？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可按应届毕业生对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六、留学回国人员可以报考哪些职位？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留学回国人员可以根据自身情况报考符合条件的职位。其中，2019年1月1日至报名前取得国（境）外学位并完成教育部门学历认证的留学回国人员，未落实工作单位的，可以报考限应届毕业生报考的职位。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留学回国人员报考的，除需提供《2021年铜川市事业单位公开招聘工作人员公告》（以下简称《招聘公告》）和《岗位表》中规定的材料外，还应当提供学位和教育部门学历认证材料，以及我国驻外使领馆的有关证明材料。学历认证有关事项可登录教育部留学服务中心网站（http://www.cscse.edu.cn）查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七、《岗位表》中所要求的学历应当如何理解？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招聘岗位设定学历为“大专及以上”的，具有大专、本科以及研究生学历的，均符合学历要求；招聘岗位设定学历为“本科及以上”的，本科、研究生均符合学历要求；招聘岗位设定“学士学位及以上”要求的，获得学士学位、硕士学位、博士学位的，均符合学位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八、能否以“二学位”所学专业报考?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具有“二学位”证书，且第二学位能够在中国学位与研究生教育信息网（学位网）查询的，可以第二学士学位上所载的专业报考相关职位。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九、基层工作经历起始时间如何界定？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（1）在基层党政机关、事业单位、国有企业工作的人员，基层工作经历时间自报到之日算起。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2）参加“大学生村官”、“三支一扶”（支教、支农、支医和扶贫）、“大学生志愿服务西部计划”、“农村义务教育阶段学校教师特设岗位计划”等中央和地方基层就业项目人员，基层工作经历时间自报到之日算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（3）到基层特定公益岗位（社会管理和公共服务）初次就业的人员，基层工作经历时间从工作协议约定的起始时间算起。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（4）离校未就业高校毕业生到高校毕业生实习见习基地（该基地为基层单位）参加见习或者到企事业单位参与项目研究的，视同具有基层工作经历，自报到之日算起。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（5）在其他经济组织、社会组织等单位工作的人员，基层工作经历时间以劳动合同约定的起始时间算起。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（6）自主创业并办理工商注册手续的人员，其基层工作经历时间自营业执照颁发之日算起。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（7）以灵活就业形式初次就业人员，其基层工作经历时间从登记灵活就业并经审批确认的起始时间算起。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十、哪些情形不计入基层工作经历时间？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在省级及以上机关借调（帮助）工作的经历和应届毕业生在校期间的社会实践经历，不能视为基层工作经历，不计入基层工作经历时间。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工作之后取得全日制学历的，全日制学习时间不计入基层工作经历时间。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十一、参加大学生村官等服务基层四项目的人员是否能以应届毕业生的身份报考？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参加大学生村官等服务基层四项目前无工作经历的人员，服务期满且考核合格后2年内，可以报考限应届毕业生报考的职位。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十二、招聘对象为优秀城乡社区工作者和在军队服役5年（含）以上的高校毕业生退役士兵的招聘岗位有何规定？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（1）面向优秀城乡社区工作者岗位。符合招聘岗位年龄、学历等要求外，还应同时具备下列条件：铜川市行政区域内在岗工作满5年、历年年度考核合格及以上，目前仍在岗的社区工作者。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社区工作者，包括社区“两委”成员、由省市统一招录的社区专职工作人员。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社区工作者在社区工作期间受过处分或对本社区发生重大责任事故负有责任的，以及近5年年度考核结果中有低于“合格”等次的，不能报考面向优秀城乡社区工作者招聘的岗位。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2）面向在军队服役5年（含）以上的高校毕业生退役士兵岗位，应于面试前，向招录机关提供国防部统一制作的《中国人民解放军士官退出现役证》（或者《中国人民武装警察部队士官退出现役证》）和国家承认的高等学校毕业证书复印件，并由县级及以上退役军人事务部门加盖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报考招聘对象为“在军队服役5年（含）以上的高校毕业生退役士兵”的，不享受《陕西省实施&lt;退役士兵安置条例&gt;办法》规定的加分优惠政策。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十三、自主就业退役士兵加分政策如何规定？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根据《陕西省实施&lt;退役士兵安置条例&gt;办法》（省政府令第163号）规定，根据以下情况给予加分优惠：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（一）获得中央军事委员会授予荣誉称号的加20分，获得军队军区级单位授予荣誉称号，或者荣获一等功的加15分，荣获二等功的加10分，荣获三等功的加5分；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（二）大学本科毕业后入伍的加10分，大学专科毕业后入伍的加5分；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（三）每超期服役1年加1分。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多次获得荣誉称号或者立功的退役士兵，按照其中最高等级加分。个人各类加分累计不超过20分。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十四、笔试减免考试费用需要提供哪些资料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（一）建档立卡脱贫家庭人员需提供：户口本户主页和本人页、户主及本人在全国扶贫开发信息系统中的截图等、审核通过的报名表、身份证。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t> 　　（二）城乡低保人员需由区县民政部门出具享受低保待遇的证明材料、审核通过的报名表、身份证。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SA"/>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b w:val="0"/>
          <w:bCs w:val="0"/>
          <w:i w:val="0"/>
          <w:iCs w:val="0"/>
          <w:caps w:val="0"/>
          <w:color w:val="333333"/>
          <w:spacing w:val="0"/>
          <w:kern w:val="0"/>
          <w:sz w:val="32"/>
          <w:szCs w:val="32"/>
          <w:shd w:val="clear" w:fill="FFFFFF"/>
          <w:lang w:val="en-US" w:eastAsia="zh-CN" w:bidi="ar-SA"/>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E1299F"/>
    <w:multiLevelType w:val="singleLevel"/>
    <w:tmpl w:val="4DE1299F"/>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2A8"/>
    <w:rsid w:val="002137FA"/>
    <w:rsid w:val="0022461C"/>
    <w:rsid w:val="0025734D"/>
    <w:rsid w:val="00320BCE"/>
    <w:rsid w:val="0038455F"/>
    <w:rsid w:val="003B22A6"/>
    <w:rsid w:val="004B119F"/>
    <w:rsid w:val="004F097F"/>
    <w:rsid w:val="005E72A8"/>
    <w:rsid w:val="006016D7"/>
    <w:rsid w:val="006C77DD"/>
    <w:rsid w:val="00783628"/>
    <w:rsid w:val="007B74ED"/>
    <w:rsid w:val="007E23C8"/>
    <w:rsid w:val="0096004F"/>
    <w:rsid w:val="0096640F"/>
    <w:rsid w:val="00A67BF4"/>
    <w:rsid w:val="00B14DE3"/>
    <w:rsid w:val="00BE0CFA"/>
    <w:rsid w:val="00BE4F29"/>
    <w:rsid w:val="00C66C17"/>
    <w:rsid w:val="00C8067B"/>
    <w:rsid w:val="00CA7517"/>
    <w:rsid w:val="00CB20EB"/>
    <w:rsid w:val="00CC63FA"/>
    <w:rsid w:val="00D84A4D"/>
    <w:rsid w:val="00DC57F7"/>
    <w:rsid w:val="00F523EC"/>
    <w:rsid w:val="00FD073D"/>
    <w:rsid w:val="027C74A2"/>
    <w:rsid w:val="02945B86"/>
    <w:rsid w:val="03C67BE8"/>
    <w:rsid w:val="077901B0"/>
    <w:rsid w:val="090A0A9F"/>
    <w:rsid w:val="0A4E3B8B"/>
    <w:rsid w:val="0F24114C"/>
    <w:rsid w:val="0FD341D9"/>
    <w:rsid w:val="12945F88"/>
    <w:rsid w:val="129557DD"/>
    <w:rsid w:val="12E275E9"/>
    <w:rsid w:val="16425642"/>
    <w:rsid w:val="16D14B11"/>
    <w:rsid w:val="177926E6"/>
    <w:rsid w:val="18555AA0"/>
    <w:rsid w:val="1B5E6EE5"/>
    <w:rsid w:val="1D084B28"/>
    <w:rsid w:val="22DA20BB"/>
    <w:rsid w:val="24D14774"/>
    <w:rsid w:val="2AFE0613"/>
    <w:rsid w:val="2B5A175B"/>
    <w:rsid w:val="2D32028F"/>
    <w:rsid w:val="301B71C2"/>
    <w:rsid w:val="305F4213"/>
    <w:rsid w:val="31571BAC"/>
    <w:rsid w:val="32932D86"/>
    <w:rsid w:val="329335C0"/>
    <w:rsid w:val="35E4741B"/>
    <w:rsid w:val="3653460A"/>
    <w:rsid w:val="39F50CA2"/>
    <w:rsid w:val="39FC7DAF"/>
    <w:rsid w:val="3ACF2D0D"/>
    <w:rsid w:val="3BDE2DF3"/>
    <w:rsid w:val="3C5C5440"/>
    <w:rsid w:val="3DED121C"/>
    <w:rsid w:val="3E2D6276"/>
    <w:rsid w:val="3F45735D"/>
    <w:rsid w:val="3F7F6AE6"/>
    <w:rsid w:val="40881855"/>
    <w:rsid w:val="418F3A1F"/>
    <w:rsid w:val="41DA7EEB"/>
    <w:rsid w:val="42A41A95"/>
    <w:rsid w:val="45A5284F"/>
    <w:rsid w:val="45CC270F"/>
    <w:rsid w:val="466E679D"/>
    <w:rsid w:val="47A30116"/>
    <w:rsid w:val="48825526"/>
    <w:rsid w:val="49970FF2"/>
    <w:rsid w:val="49C35004"/>
    <w:rsid w:val="4A0C2F79"/>
    <w:rsid w:val="4B810673"/>
    <w:rsid w:val="4D4A2A58"/>
    <w:rsid w:val="4EC1315A"/>
    <w:rsid w:val="4F477AC9"/>
    <w:rsid w:val="53516CBE"/>
    <w:rsid w:val="53945814"/>
    <w:rsid w:val="547840B4"/>
    <w:rsid w:val="54F604C1"/>
    <w:rsid w:val="55BD4691"/>
    <w:rsid w:val="57F2120C"/>
    <w:rsid w:val="5B84734C"/>
    <w:rsid w:val="5FCB7B41"/>
    <w:rsid w:val="63AB0A25"/>
    <w:rsid w:val="65312A7B"/>
    <w:rsid w:val="66EF4B02"/>
    <w:rsid w:val="67293A78"/>
    <w:rsid w:val="680720BA"/>
    <w:rsid w:val="682E169E"/>
    <w:rsid w:val="6CFB41C5"/>
    <w:rsid w:val="6DC83FBF"/>
    <w:rsid w:val="704E09C0"/>
    <w:rsid w:val="709C0AD9"/>
    <w:rsid w:val="70E30CF7"/>
    <w:rsid w:val="735C0F78"/>
    <w:rsid w:val="742A4F92"/>
    <w:rsid w:val="765A30B8"/>
    <w:rsid w:val="783B78E9"/>
    <w:rsid w:val="78EF2352"/>
    <w:rsid w:val="797A2D19"/>
    <w:rsid w:val="7CE23B2C"/>
    <w:rsid w:val="7CFC4962"/>
    <w:rsid w:val="7D0C4AB5"/>
    <w:rsid w:val="7D7F4AF0"/>
    <w:rsid w:val="7E544E52"/>
    <w:rsid w:val="7EC62889"/>
    <w:rsid w:val="7EFB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rFonts w:hint="eastAsia" w:ascii="微软雅黑" w:hAnsi="微软雅黑" w:eastAsia="微软雅黑" w:cs="微软雅黑"/>
      <w:b/>
    </w:rPr>
  </w:style>
  <w:style w:type="character" w:styleId="10">
    <w:name w:val="FollowedHyperlink"/>
    <w:basedOn w:val="8"/>
    <w:semiHidden/>
    <w:unhideWhenUsed/>
    <w:qFormat/>
    <w:uiPriority w:val="99"/>
    <w:rPr>
      <w:rFonts w:hint="eastAsia" w:ascii="微软雅黑" w:hAnsi="微软雅黑" w:eastAsia="微软雅黑" w:cs="微软雅黑"/>
      <w:color w:val="4B4B4B"/>
      <w:sz w:val="19"/>
      <w:szCs w:val="19"/>
      <w:u w:val="none"/>
    </w:rPr>
  </w:style>
  <w:style w:type="character" w:styleId="11">
    <w:name w:val="Hyperlink"/>
    <w:basedOn w:val="8"/>
    <w:semiHidden/>
    <w:unhideWhenUsed/>
    <w:qFormat/>
    <w:uiPriority w:val="99"/>
    <w:rPr>
      <w:color w:val="3F3F3F"/>
      <w:u w:val="none"/>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semiHidden/>
    <w:qFormat/>
    <w:uiPriority w:val="99"/>
    <w:rPr>
      <w:sz w:val="18"/>
      <w:szCs w:val="18"/>
    </w:rPr>
  </w:style>
  <w:style w:type="character" w:customStyle="1" w:styleId="14">
    <w:name w:val="baidushare1"/>
    <w:basedOn w:val="8"/>
    <w:qFormat/>
    <w:uiPriority w:val="0"/>
  </w:style>
  <w:style w:type="character" w:customStyle="1" w:styleId="15">
    <w:name w:val="批注框文本 Char"/>
    <w:basedOn w:val="8"/>
    <w:link w:val="2"/>
    <w:semiHidden/>
    <w:qFormat/>
    <w:uiPriority w:val="99"/>
    <w:rPr>
      <w:sz w:val="18"/>
      <w:szCs w:val="18"/>
    </w:rPr>
  </w:style>
  <w:style w:type="character" w:customStyle="1" w:styleId="16">
    <w:name w:val="subnewstitle"/>
    <w:basedOn w:val="8"/>
    <w:qFormat/>
    <w:uiPriority w:val="0"/>
  </w:style>
  <w:style w:type="character" w:customStyle="1" w:styleId="17">
    <w:name w:val="subnewstitle1"/>
    <w:basedOn w:val="8"/>
    <w:qFormat/>
    <w:uiPriority w:val="0"/>
  </w:style>
  <w:style w:type="character" w:customStyle="1" w:styleId="18">
    <w:name w:val="subhotnewstitle"/>
    <w:basedOn w:val="8"/>
    <w:qFormat/>
    <w:uiPriority w:val="0"/>
  </w:style>
  <w:style w:type="character" w:customStyle="1" w:styleId="19">
    <w:name w:val="subhotnewstitle1"/>
    <w:basedOn w:val="8"/>
    <w:qFormat/>
    <w:uiPriority w:val="0"/>
  </w:style>
  <w:style w:type="character" w:customStyle="1" w:styleId="20">
    <w:name w:val="subtjnewstitle"/>
    <w:basedOn w:val="8"/>
    <w:qFormat/>
    <w:uiPriority w:val="0"/>
  </w:style>
  <w:style w:type="character" w:customStyle="1" w:styleId="21">
    <w:name w:val="subwxnewstitle"/>
    <w:basedOn w:val="8"/>
    <w:qFormat/>
    <w:uiPriority w:val="0"/>
  </w:style>
  <w:style w:type="character" w:customStyle="1" w:styleId="22">
    <w:name w:val="bsharetext"/>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378</Words>
  <Characters>2159</Characters>
  <Lines>17</Lines>
  <Paragraphs>5</Paragraphs>
  <TotalTime>24</TotalTime>
  <ScaleCrop>false</ScaleCrop>
  <LinksUpToDate>false</LinksUpToDate>
  <CharactersWithSpaces>2532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2021-09-14T07:16:00Z</dcterms:created>
  <dc:creator>fengyongtao</dc:creator>
  <cp:lastModifiedBy>王博</cp:lastModifiedBy>
  <cp:lastPrinted>2021-04-20T09:09:00Z</cp:lastPrinted>
  <dcterms:modified xsi:type="dcterms:W3CDTF">2021-11-10T03:36:49Z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CC918BEC39DD46B3A16AD9D840CAC20A</vt:lpwstr>
  </property>
</Properties>
</file>