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07FC8" w:rsidRDefault="00607FC8" w:rsidP="00607FC8">
      <w:pPr>
        <w:pStyle w:val="1"/>
        <w:spacing w:before="0" w:beforeAutospacing="0" w:after="0" w:afterAutospacing="0" w:line="440" w:lineRule="exact"/>
        <w:rPr>
          <w:rFonts w:ascii="仿宋_GB2312" w:eastAsia="仿宋_GB2312" w:hAnsi="Calibri" w:cs="Calibri"/>
          <w:b w:val="0"/>
          <w:sz w:val="32"/>
          <w:szCs w:val="32"/>
        </w:rPr>
      </w:pPr>
      <w:r>
        <w:rPr>
          <w:rFonts w:ascii="仿宋_GB2312" w:eastAsia="仿宋_GB2312" w:hAnsi="Calibri" w:cs="Calibri" w:hint="eastAsia"/>
          <w:b w:val="0"/>
          <w:sz w:val="32"/>
          <w:szCs w:val="32"/>
        </w:rPr>
        <w:t>附件四</w:t>
      </w:r>
    </w:p>
    <w:p w:rsidR="00607FC8" w:rsidRDefault="00607FC8" w:rsidP="00607FC8">
      <w:pPr>
        <w:spacing w:line="560" w:lineRule="exact"/>
        <w:jc w:val="center"/>
        <w:rPr>
          <w:rFonts w:ascii="方正小标宋简体" w:eastAsia="方正小标宋简体" w:hAnsi="Calibri" w:cs="Calibri"/>
          <w:sz w:val="44"/>
          <w:szCs w:val="32"/>
        </w:rPr>
      </w:pPr>
      <w:r>
        <w:rPr>
          <w:rFonts w:ascii="方正小标宋简体" w:eastAsia="方正小标宋简体" w:hAnsi="Calibri" w:cs="Calibri" w:hint="eastAsia"/>
          <w:sz w:val="44"/>
          <w:szCs w:val="32"/>
        </w:rPr>
        <w:t>昆明市</w:t>
      </w:r>
      <w:r w:rsidR="000414C1">
        <w:rPr>
          <w:rFonts w:ascii="方正小标宋简体" w:eastAsia="方正小标宋简体" w:hAnsi="Calibri" w:cs="Calibri" w:hint="eastAsia"/>
          <w:sz w:val="44"/>
          <w:szCs w:val="32"/>
        </w:rPr>
        <w:t>西山区</w:t>
      </w:r>
      <w:r>
        <w:rPr>
          <w:rFonts w:ascii="方正小标宋简体" w:eastAsia="方正小标宋简体" w:hAnsi="Calibri" w:cs="Calibri" w:hint="eastAsia"/>
          <w:sz w:val="44"/>
          <w:szCs w:val="32"/>
        </w:rPr>
        <w:t>教师资格认定材料准备样式</w:t>
      </w:r>
    </w:p>
    <w:p w:rsidR="00607FC8" w:rsidRDefault="00607FC8" w:rsidP="00607FC8">
      <w:pPr>
        <w:spacing w:line="560" w:lineRule="exact"/>
        <w:jc w:val="center"/>
        <w:rPr>
          <w:rFonts w:ascii="仿宋" w:eastAsia="仿宋" w:hAnsi="仿宋"/>
          <w:b/>
          <w:color w:val="FF0000"/>
          <w:sz w:val="21"/>
        </w:rPr>
      </w:pPr>
      <w:r>
        <w:rPr>
          <w:rFonts w:ascii="方正小标宋简体" w:eastAsia="方正小标宋简体" w:hAnsi="Calibri" w:cs="Calibri" w:hint="eastAsia"/>
          <w:color w:val="FF0000"/>
          <w:sz w:val="36"/>
          <w:szCs w:val="32"/>
        </w:rPr>
        <w:t>（请按顺序整理提交）</w:t>
      </w:r>
    </w:p>
    <w:p w:rsidR="00607FC8" w:rsidRDefault="00607FC8" w:rsidP="00607FC8">
      <w:pPr>
        <w:spacing w:line="560" w:lineRule="exact"/>
        <w:rPr>
          <w:rFonts w:ascii="仿宋" w:eastAsia="仿宋" w:hAnsi="仿宋"/>
          <w:b/>
          <w:sz w:val="28"/>
        </w:rPr>
      </w:pPr>
      <w:r>
        <w:rPr>
          <w:rFonts w:ascii="仿宋_GB2312" w:eastAsia="仿宋_GB2312" w:hAnsi="仿宋" w:cs="仿宋" w:hint="eastAsia"/>
          <w:bCs/>
          <w:color w:val="FF0000"/>
          <w:sz w:val="32"/>
          <w:szCs w:val="32"/>
        </w:rPr>
        <w:t>申请人在进行教师资格认定申请时，所需材料凡经网报系统电子信息校验通过的，不再提交纸质材料。此处所指的纸质材料包括学历证明、国考合格证明、普通话水平等级测试合格证明原件和复印件等；校验不通过及其它系统暂无法校验的材料则需提供相关证明的原件和复印件,材料参照以下样式。</w:t>
      </w:r>
    </w:p>
    <w:p w:rsidR="00607FC8" w:rsidRDefault="00607FC8" w:rsidP="00607FC8">
      <w:pPr>
        <w:spacing w:line="560" w:lineRule="exact"/>
        <w:rPr>
          <w:rFonts w:ascii="仿宋" w:eastAsia="仿宋" w:hAnsi="仿宋"/>
          <w:b/>
          <w:sz w:val="28"/>
        </w:rPr>
      </w:pPr>
      <w:r>
        <w:rPr>
          <w:rFonts w:ascii="仿宋" w:eastAsia="仿宋" w:hAnsi="仿宋" w:hint="eastAsia"/>
          <w:b/>
          <w:sz w:val="28"/>
        </w:rPr>
        <w:t>提示：为检查各种材料上传是否清晰，确保现场确认时能顺利通过，报名完成后将系统生成的本人教师资格认定申请表下载打印一份检查备用。</w:t>
      </w:r>
    </w:p>
    <w:p w:rsidR="00607FC8" w:rsidRDefault="00607FC8" w:rsidP="00607FC8">
      <w:pPr>
        <w:spacing w:line="560" w:lineRule="exact"/>
        <w:rPr>
          <w:rFonts w:ascii="仿宋" w:eastAsia="仿宋" w:hAnsi="仿宋"/>
          <w:sz w:val="28"/>
        </w:rPr>
      </w:pPr>
      <w:r>
        <w:rPr>
          <w:rFonts w:ascii="仿宋" w:eastAsia="仿宋" w:hAnsi="仿宋" w:hint="eastAsia"/>
          <w:b/>
          <w:sz w:val="28"/>
        </w:rPr>
        <w:t>（一）</w:t>
      </w:r>
      <w:r>
        <w:rPr>
          <w:rFonts w:ascii="仿宋" w:eastAsia="仿宋" w:hAnsi="仿宋" w:hint="eastAsia"/>
          <w:sz w:val="28"/>
        </w:rPr>
        <w:t xml:space="preserve">毕业证书： </w:t>
      </w:r>
    </w:p>
    <w:p w:rsidR="00607FC8" w:rsidRDefault="00607FC8" w:rsidP="00607FC8">
      <w:pPr>
        <w:jc w:val="center"/>
        <w:rPr>
          <w:rFonts w:ascii="仿宋" w:eastAsia="仿宋" w:hAnsi="仿宋"/>
        </w:rPr>
      </w:pPr>
      <w:r>
        <w:rPr>
          <w:rFonts w:ascii="仿宋" w:eastAsia="仿宋" w:hAnsi="仿宋"/>
          <w:noProof/>
        </w:rPr>
        <w:drawing>
          <wp:inline distT="0" distB="0" distL="0" distR="0">
            <wp:extent cx="4515485" cy="3063875"/>
            <wp:effectExtent l="19050" t="0" r="0" b="0"/>
            <wp:docPr id="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6"/>
                    <a:srcRect/>
                    <a:stretch>
                      <a:fillRect/>
                    </a:stretch>
                  </pic:blipFill>
                  <pic:spPr bwMode="auto">
                    <a:xfrm>
                      <a:off x="0" y="0"/>
                      <a:ext cx="4515485" cy="3063875"/>
                    </a:xfrm>
                    <a:prstGeom prst="rect">
                      <a:avLst/>
                    </a:prstGeom>
                    <a:noFill/>
                    <a:ln w="9525">
                      <a:noFill/>
                      <a:miter lim="800000"/>
                      <a:headEnd/>
                      <a:tailEnd/>
                    </a:ln>
                  </pic:spPr>
                </pic:pic>
              </a:graphicData>
            </a:graphic>
          </wp:inline>
        </w:drawing>
      </w:r>
    </w:p>
    <w:p w:rsidR="00607FC8" w:rsidRDefault="00607FC8" w:rsidP="00607FC8">
      <w:pPr>
        <w:spacing w:line="560" w:lineRule="exact"/>
        <w:ind w:firstLineChars="200" w:firstLine="560"/>
        <w:rPr>
          <w:rFonts w:ascii="仿宋" w:eastAsia="仿宋" w:hAnsi="仿宋"/>
          <w:sz w:val="28"/>
          <w:szCs w:val="28"/>
        </w:rPr>
      </w:pPr>
      <w:r>
        <w:rPr>
          <w:rFonts w:ascii="仿宋" w:eastAsia="仿宋" w:hAnsi="仿宋" w:cs="Calibri" w:hint="eastAsia"/>
          <w:sz w:val="28"/>
          <w:szCs w:val="28"/>
        </w:rPr>
        <w:t>属部队院校、党校学历的申请人，须提供全国高等学校学生信息咨询与就业指导中心认证处出具的《中国高等教育学历认证报告》</w:t>
      </w:r>
      <w:r>
        <w:rPr>
          <w:rFonts w:ascii="仿宋" w:eastAsia="仿宋" w:hAnsi="仿宋" w:hint="eastAsia"/>
          <w:sz w:val="28"/>
          <w:szCs w:val="28"/>
        </w:rPr>
        <w:t>，查验原件，提交复印件一份。</w:t>
      </w:r>
    </w:p>
    <w:p w:rsidR="00607FC8" w:rsidRDefault="00607FC8" w:rsidP="00607FC8">
      <w:pPr>
        <w:jc w:val="center"/>
        <w:rPr>
          <w:rFonts w:ascii="仿宋" w:eastAsia="仿宋" w:hAnsi="仿宋"/>
        </w:rPr>
      </w:pPr>
      <w:r>
        <w:rPr>
          <w:noProof/>
        </w:rPr>
        <w:lastRenderedPageBreak/>
        <w:drawing>
          <wp:inline distT="0" distB="0" distL="0" distR="0">
            <wp:extent cx="2724150" cy="3883660"/>
            <wp:effectExtent l="19050" t="0" r="0" b="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7"/>
                    <a:srcRect/>
                    <a:stretch>
                      <a:fillRect/>
                    </a:stretch>
                  </pic:blipFill>
                  <pic:spPr bwMode="auto">
                    <a:xfrm>
                      <a:off x="0" y="0"/>
                      <a:ext cx="2724150" cy="3883660"/>
                    </a:xfrm>
                    <a:prstGeom prst="rect">
                      <a:avLst/>
                    </a:prstGeom>
                    <a:noFill/>
                    <a:ln w="9525">
                      <a:noFill/>
                      <a:miter lim="800000"/>
                      <a:headEnd/>
                      <a:tailEnd/>
                    </a:ln>
                  </pic:spPr>
                </pic:pic>
              </a:graphicData>
            </a:graphic>
          </wp:inline>
        </w:drawing>
      </w:r>
    </w:p>
    <w:p w:rsidR="00607FC8" w:rsidRDefault="00607FC8" w:rsidP="00607FC8">
      <w:pPr>
        <w:spacing w:line="560" w:lineRule="exact"/>
        <w:ind w:firstLineChars="200" w:firstLine="560"/>
        <w:rPr>
          <w:rFonts w:ascii="仿宋" w:eastAsia="仿宋" w:hAnsi="仿宋" w:cs="Calibri"/>
          <w:sz w:val="28"/>
          <w:szCs w:val="32"/>
        </w:rPr>
      </w:pPr>
      <w:r>
        <w:rPr>
          <w:rFonts w:ascii="仿宋" w:eastAsia="仿宋" w:hAnsi="仿宋" w:cs="Calibri" w:hint="eastAsia"/>
          <w:sz w:val="28"/>
          <w:szCs w:val="32"/>
        </w:rPr>
        <w:t>属港澳台地区高等学校或国外高等学校毕业的申请人，须提供教育部留学服务中心提供的认证书。查验原件，提交复印件一份</w:t>
      </w:r>
    </w:p>
    <w:p w:rsidR="00607FC8" w:rsidRDefault="00607FC8" w:rsidP="00607FC8">
      <w:pPr>
        <w:jc w:val="center"/>
        <w:rPr>
          <w:rFonts w:ascii="仿宋" w:eastAsia="仿宋" w:hAnsi="仿宋"/>
        </w:rPr>
      </w:pPr>
      <w:r>
        <w:rPr>
          <w:noProof/>
        </w:rPr>
        <w:drawing>
          <wp:anchor distT="0" distB="0" distL="114300" distR="114300" simplePos="0" relativeHeight="251660288" behindDoc="0" locked="0" layoutInCell="1" allowOverlap="1">
            <wp:simplePos x="0" y="0"/>
            <wp:positionH relativeFrom="column">
              <wp:posOffset>-100330</wp:posOffset>
            </wp:positionH>
            <wp:positionV relativeFrom="paragraph">
              <wp:posOffset>55880</wp:posOffset>
            </wp:positionV>
            <wp:extent cx="2971800" cy="4086225"/>
            <wp:effectExtent l="19050" t="0" r="0" b="0"/>
            <wp:wrapSquare wrapText="bothSides"/>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
                    <a:srcRect/>
                    <a:stretch>
                      <a:fillRect/>
                    </a:stretch>
                  </pic:blipFill>
                  <pic:spPr bwMode="auto">
                    <a:xfrm>
                      <a:off x="0" y="0"/>
                      <a:ext cx="2971800" cy="4086225"/>
                    </a:xfrm>
                    <a:prstGeom prst="rect">
                      <a:avLst/>
                    </a:prstGeom>
                    <a:noFill/>
                    <a:ln w="9525">
                      <a:noFill/>
                      <a:miter lim="800000"/>
                      <a:headEnd/>
                      <a:tailEnd/>
                    </a:ln>
                  </pic:spPr>
                </pic:pic>
              </a:graphicData>
            </a:graphic>
          </wp:anchor>
        </w:drawing>
      </w:r>
      <w:r>
        <w:rPr>
          <w:noProof/>
        </w:rPr>
        <w:drawing>
          <wp:inline distT="0" distB="0" distL="0" distR="0">
            <wp:extent cx="3063875" cy="4015740"/>
            <wp:effectExtent l="19050" t="0" r="3175" b="0"/>
            <wp:docPr id="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9"/>
                    <a:srcRect/>
                    <a:stretch>
                      <a:fillRect/>
                    </a:stretch>
                  </pic:blipFill>
                  <pic:spPr bwMode="auto">
                    <a:xfrm>
                      <a:off x="0" y="0"/>
                      <a:ext cx="3063875" cy="4015740"/>
                    </a:xfrm>
                    <a:prstGeom prst="rect">
                      <a:avLst/>
                    </a:prstGeom>
                    <a:noFill/>
                    <a:ln w="9525">
                      <a:noFill/>
                      <a:miter lim="800000"/>
                      <a:headEnd/>
                      <a:tailEnd/>
                    </a:ln>
                  </pic:spPr>
                </pic:pic>
              </a:graphicData>
            </a:graphic>
          </wp:inline>
        </w:drawing>
      </w:r>
    </w:p>
    <w:p w:rsidR="00607FC8" w:rsidRDefault="00607FC8" w:rsidP="00607FC8">
      <w:pPr>
        <w:rPr>
          <w:rFonts w:ascii="仿宋" w:eastAsia="仿宋" w:hAnsi="仿宋"/>
          <w:b/>
        </w:rPr>
      </w:pPr>
    </w:p>
    <w:p w:rsidR="00607FC8" w:rsidRDefault="00607FC8" w:rsidP="00607FC8">
      <w:pPr>
        <w:spacing w:line="560" w:lineRule="exact"/>
        <w:ind w:firstLineChars="200" w:firstLine="562"/>
        <w:rPr>
          <w:rFonts w:ascii="仿宋" w:eastAsia="仿宋" w:hAnsi="仿宋"/>
          <w:b/>
          <w:sz w:val="28"/>
        </w:rPr>
      </w:pPr>
    </w:p>
    <w:p w:rsidR="00607FC8" w:rsidRDefault="00607FC8" w:rsidP="00607FC8">
      <w:pPr>
        <w:spacing w:line="560" w:lineRule="exact"/>
        <w:rPr>
          <w:rFonts w:ascii="仿宋" w:eastAsia="仿宋" w:hAnsi="仿宋"/>
          <w:sz w:val="28"/>
        </w:rPr>
      </w:pPr>
      <w:r>
        <w:rPr>
          <w:rFonts w:ascii="仿宋" w:eastAsia="仿宋" w:hAnsi="仿宋" w:hint="eastAsia"/>
          <w:b/>
          <w:sz w:val="28"/>
        </w:rPr>
        <w:t>（三）《云南省教师资格人员体检表》</w:t>
      </w:r>
    </w:p>
    <w:p w:rsidR="00607FC8" w:rsidRDefault="00607FC8" w:rsidP="00607FC8">
      <w:pPr>
        <w:spacing w:line="560" w:lineRule="exact"/>
        <w:ind w:firstLineChars="200" w:firstLine="560"/>
        <w:rPr>
          <w:rFonts w:ascii="仿宋" w:eastAsia="仿宋" w:hAnsi="仿宋"/>
          <w:color w:val="FF0000"/>
          <w:sz w:val="28"/>
          <w:szCs w:val="28"/>
        </w:rPr>
      </w:pPr>
      <w:r>
        <w:rPr>
          <w:rFonts w:ascii="仿宋" w:eastAsia="仿宋" w:hAnsi="仿宋" w:hint="eastAsia"/>
          <w:sz w:val="28"/>
        </w:rPr>
        <w:t>查验原件，提交复印件一份。</w:t>
      </w:r>
      <w:r>
        <w:rPr>
          <w:rFonts w:ascii="仿宋" w:eastAsia="仿宋" w:hAnsi="仿宋" w:hint="eastAsia"/>
          <w:sz w:val="28"/>
          <w:szCs w:val="28"/>
        </w:rPr>
        <w:t>复印件要求：个人信息页、结论页、化验单（体检表</w:t>
      </w:r>
      <w:r>
        <w:rPr>
          <w:rFonts w:ascii="仿宋" w:eastAsia="仿宋" w:hAnsi="仿宋"/>
          <w:sz w:val="28"/>
          <w:szCs w:val="28"/>
        </w:rPr>
        <w:t>的填写要求：每一小项</w:t>
      </w:r>
      <w:r>
        <w:rPr>
          <w:rFonts w:ascii="仿宋" w:eastAsia="仿宋" w:hAnsi="仿宋" w:hint="eastAsia"/>
          <w:sz w:val="28"/>
          <w:szCs w:val="28"/>
        </w:rPr>
        <w:t>必须有</w:t>
      </w:r>
      <w:r>
        <w:rPr>
          <w:rFonts w:ascii="仿宋" w:eastAsia="仿宋" w:hAnsi="仿宋"/>
          <w:sz w:val="28"/>
          <w:szCs w:val="28"/>
        </w:rPr>
        <w:t>结论及医生签字，体检结论只允许填写“</w:t>
      </w:r>
      <w:r>
        <w:rPr>
          <w:rFonts w:ascii="仿宋" w:eastAsia="仿宋" w:hAnsi="仿宋" w:hint="eastAsia"/>
          <w:sz w:val="28"/>
          <w:szCs w:val="28"/>
        </w:rPr>
        <w:t>合格</w:t>
      </w:r>
      <w:r>
        <w:rPr>
          <w:rFonts w:ascii="仿宋" w:eastAsia="仿宋" w:hAnsi="仿宋"/>
          <w:sz w:val="28"/>
          <w:szCs w:val="28"/>
        </w:rPr>
        <w:t>”</w:t>
      </w:r>
      <w:r>
        <w:rPr>
          <w:rFonts w:ascii="仿宋" w:eastAsia="仿宋" w:hAnsi="仿宋" w:hint="eastAsia"/>
          <w:sz w:val="28"/>
          <w:szCs w:val="28"/>
        </w:rPr>
        <w:t>或“</w:t>
      </w:r>
      <w:r>
        <w:rPr>
          <w:rFonts w:ascii="仿宋" w:eastAsia="仿宋" w:hAnsi="仿宋"/>
          <w:sz w:val="28"/>
          <w:szCs w:val="28"/>
        </w:rPr>
        <w:t>不合格</w:t>
      </w:r>
      <w:r>
        <w:rPr>
          <w:rFonts w:ascii="仿宋" w:eastAsia="仿宋" w:hAnsi="仿宋" w:hint="eastAsia"/>
          <w:sz w:val="28"/>
          <w:szCs w:val="28"/>
        </w:rPr>
        <w:t>”，</w:t>
      </w:r>
      <w:r>
        <w:rPr>
          <w:rFonts w:ascii="仿宋" w:eastAsia="仿宋" w:hAnsi="仿宋" w:hint="eastAsia"/>
          <w:color w:val="FF0000"/>
          <w:sz w:val="28"/>
          <w:szCs w:val="28"/>
        </w:rPr>
        <w:t>其他</w:t>
      </w:r>
      <w:r>
        <w:rPr>
          <w:rFonts w:ascii="仿宋" w:eastAsia="仿宋" w:hAnsi="仿宋"/>
          <w:color w:val="FF0000"/>
          <w:sz w:val="28"/>
          <w:szCs w:val="28"/>
        </w:rPr>
        <w:t>描述</w:t>
      </w:r>
      <w:r>
        <w:rPr>
          <w:rFonts w:ascii="仿宋" w:eastAsia="仿宋" w:hAnsi="仿宋" w:hint="eastAsia"/>
          <w:color w:val="FF0000"/>
          <w:sz w:val="28"/>
          <w:szCs w:val="28"/>
        </w:rPr>
        <w:t>型</w:t>
      </w:r>
      <w:r>
        <w:rPr>
          <w:rFonts w:ascii="仿宋" w:eastAsia="仿宋" w:hAnsi="仿宋"/>
          <w:color w:val="FF0000"/>
          <w:sz w:val="28"/>
          <w:szCs w:val="28"/>
        </w:rPr>
        <w:t>的结论</w:t>
      </w:r>
      <w:r>
        <w:rPr>
          <w:rFonts w:ascii="仿宋" w:eastAsia="仿宋" w:hAnsi="仿宋" w:hint="eastAsia"/>
          <w:color w:val="FF0000"/>
          <w:sz w:val="28"/>
          <w:szCs w:val="28"/>
        </w:rPr>
        <w:t>不予</w:t>
      </w:r>
      <w:r>
        <w:rPr>
          <w:rFonts w:ascii="仿宋" w:eastAsia="仿宋" w:hAnsi="仿宋"/>
          <w:color w:val="FF0000"/>
          <w:sz w:val="28"/>
          <w:szCs w:val="28"/>
        </w:rPr>
        <w:t>认可。</w:t>
      </w:r>
      <w:r>
        <w:rPr>
          <w:rFonts w:ascii="仿宋" w:eastAsia="仿宋" w:hAnsi="仿宋" w:hint="eastAsia"/>
          <w:color w:val="FF0000"/>
          <w:sz w:val="28"/>
          <w:szCs w:val="28"/>
        </w:rPr>
        <w:t>）样式如下：</w:t>
      </w:r>
    </w:p>
    <w:p w:rsidR="00607FC8" w:rsidRDefault="00607FC8" w:rsidP="00607FC8">
      <w:pPr>
        <w:jc w:val="center"/>
        <w:rPr>
          <w:rFonts w:ascii="仿宋" w:eastAsia="仿宋" w:hAnsi="仿宋"/>
        </w:rPr>
      </w:pPr>
    </w:p>
    <w:p w:rsidR="00607FC8" w:rsidRDefault="00607FC8" w:rsidP="00607FC8">
      <w:pPr>
        <w:spacing w:line="560" w:lineRule="exact"/>
        <w:ind w:firstLineChars="250" w:firstLine="700"/>
        <w:rPr>
          <w:rFonts w:ascii="仿宋" w:eastAsia="仿宋" w:hAnsi="仿宋"/>
          <w:color w:val="FF0000"/>
          <w:sz w:val="28"/>
          <w:szCs w:val="24"/>
        </w:rPr>
      </w:pPr>
    </w:p>
    <w:p w:rsidR="00607FC8" w:rsidRDefault="00607FC8" w:rsidP="00607FC8">
      <w:pPr>
        <w:spacing w:line="560" w:lineRule="exact"/>
        <w:ind w:firstLineChars="250" w:firstLine="700"/>
        <w:rPr>
          <w:rFonts w:ascii="仿宋" w:eastAsia="仿宋" w:hAnsi="仿宋"/>
          <w:color w:val="FF0000"/>
          <w:sz w:val="28"/>
          <w:szCs w:val="24"/>
        </w:rPr>
      </w:pPr>
    </w:p>
    <w:p w:rsidR="00607FC8" w:rsidRDefault="00607FC8" w:rsidP="00607FC8">
      <w:pPr>
        <w:spacing w:line="560" w:lineRule="exact"/>
        <w:ind w:firstLineChars="250" w:firstLine="700"/>
        <w:rPr>
          <w:rFonts w:ascii="仿宋" w:eastAsia="仿宋" w:hAnsi="仿宋"/>
          <w:color w:val="FF0000"/>
          <w:sz w:val="28"/>
          <w:szCs w:val="24"/>
        </w:rPr>
      </w:pPr>
    </w:p>
    <w:p w:rsidR="00607FC8" w:rsidRDefault="00607FC8" w:rsidP="00607FC8">
      <w:pPr>
        <w:spacing w:line="560" w:lineRule="exact"/>
        <w:ind w:firstLineChars="250" w:firstLine="600"/>
        <w:rPr>
          <w:rFonts w:ascii="仿宋" w:eastAsia="仿宋" w:hAnsi="仿宋"/>
          <w:color w:val="FF0000"/>
          <w:sz w:val="28"/>
          <w:szCs w:val="24"/>
        </w:rPr>
      </w:pPr>
      <w:r>
        <w:rPr>
          <w:noProof/>
          <w:color w:val="FF0000"/>
        </w:rPr>
        <w:drawing>
          <wp:anchor distT="0" distB="0" distL="114300" distR="114300" simplePos="0" relativeHeight="251664384" behindDoc="0" locked="0" layoutInCell="1" allowOverlap="1">
            <wp:simplePos x="0" y="0"/>
            <wp:positionH relativeFrom="column">
              <wp:posOffset>-142240</wp:posOffset>
            </wp:positionH>
            <wp:positionV relativeFrom="paragraph">
              <wp:posOffset>-9525</wp:posOffset>
            </wp:positionV>
            <wp:extent cx="3035300" cy="4178300"/>
            <wp:effectExtent l="19050" t="0" r="0" b="0"/>
            <wp:wrapTopAndBottom/>
            <wp:docPr id="1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0"/>
                    <a:srcRect/>
                    <a:stretch>
                      <a:fillRect/>
                    </a:stretch>
                  </pic:blipFill>
                  <pic:spPr bwMode="auto">
                    <a:xfrm>
                      <a:off x="0" y="0"/>
                      <a:ext cx="3035300" cy="4178300"/>
                    </a:xfrm>
                    <a:prstGeom prst="rect">
                      <a:avLst/>
                    </a:prstGeom>
                    <a:noFill/>
                    <a:ln w="9525">
                      <a:noFill/>
                      <a:miter lim="800000"/>
                      <a:headEnd/>
                      <a:tailEnd/>
                    </a:ln>
                  </pic:spPr>
                </pic:pic>
              </a:graphicData>
            </a:graphic>
          </wp:anchor>
        </w:drawing>
      </w:r>
      <w:r>
        <w:rPr>
          <w:noProof/>
          <w:color w:val="FF0000"/>
        </w:rPr>
        <w:drawing>
          <wp:anchor distT="0" distB="0" distL="114300" distR="114300" simplePos="0" relativeHeight="251665408" behindDoc="0" locked="0" layoutInCell="1" allowOverlap="1">
            <wp:simplePos x="0" y="0"/>
            <wp:positionH relativeFrom="column">
              <wp:posOffset>2913380</wp:posOffset>
            </wp:positionH>
            <wp:positionV relativeFrom="paragraph">
              <wp:posOffset>-9525</wp:posOffset>
            </wp:positionV>
            <wp:extent cx="3139440" cy="4178300"/>
            <wp:effectExtent l="19050" t="0" r="3810" b="0"/>
            <wp:wrapTopAndBottom/>
            <wp:docPr id="1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1"/>
                    <a:srcRect/>
                    <a:stretch>
                      <a:fillRect/>
                    </a:stretch>
                  </pic:blipFill>
                  <pic:spPr bwMode="auto">
                    <a:xfrm>
                      <a:off x="0" y="0"/>
                      <a:ext cx="3139440" cy="4178300"/>
                    </a:xfrm>
                    <a:prstGeom prst="rect">
                      <a:avLst/>
                    </a:prstGeom>
                    <a:noFill/>
                    <a:ln w="9525">
                      <a:noFill/>
                      <a:miter lim="800000"/>
                      <a:headEnd/>
                      <a:tailEnd/>
                    </a:ln>
                  </pic:spPr>
                </pic:pic>
              </a:graphicData>
            </a:graphic>
          </wp:anchor>
        </w:drawing>
      </w:r>
      <w:r>
        <w:rPr>
          <w:rFonts w:ascii="仿宋" w:eastAsia="仿宋" w:hAnsi="仿宋" w:hint="eastAsia"/>
          <w:color w:val="FF0000"/>
          <w:sz w:val="28"/>
          <w:szCs w:val="24"/>
        </w:rPr>
        <w:t>建议</w:t>
      </w:r>
      <w:r>
        <w:rPr>
          <w:rFonts w:ascii="仿宋" w:eastAsia="仿宋" w:hAnsi="仿宋"/>
          <w:color w:val="FF0000"/>
          <w:sz w:val="28"/>
          <w:szCs w:val="24"/>
        </w:rPr>
        <w:t>申请人</w:t>
      </w:r>
      <w:r>
        <w:rPr>
          <w:rFonts w:ascii="仿宋" w:eastAsia="仿宋" w:hAnsi="仿宋" w:hint="eastAsia"/>
          <w:color w:val="FF0000"/>
          <w:sz w:val="28"/>
          <w:szCs w:val="24"/>
        </w:rPr>
        <w:t>携带《</w:t>
      </w:r>
      <w:r>
        <w:rPr>
          <w:rFonts w:ascii="仿宋" w:eastAsia="仿宋" w:hAnsi="仿宋" w:cs="Calibri" w:hint="eastAsia"/>
          <w:b/>
          <w:color w:val="FF0000"/>
          <w:sz w:val="28"/>
          <w:szCs w:val="24"/>
        </w:rPr>
        <w:t>云南省申请教师资格人员体检办法</w:t>
      </w:r>
      <w:r>
        <w:rPr>
          <w:rFonts w:ascii="仿宋" w:eastAsia="仿宋" w:hAnsi="仿宋" w:hint="eastAsia"/>
          <w:color w:val="FF0000"/>
          <w:sz w:val="28"/>
          <w:szCs w:val="24"/>
        </w:rPr>
        <w:t>》到</w:t>
      </w:r>
      <w:r>
        <w:rPr>
          <w:rFonts w:ascii="仿宋" w:eastAsia="仿宋" w:hAnsi="仿宋"/>
          <w:color w:val="FF0000"/>
          <w:sz w:val="28"/>
          <w:szCs w:val="24"/>
        </w:rPr>
        <w:t>医院先咨询能否</w:t>
      </w:r>
      <w:r>
        <w:rPr>
          <w:rFonts w:ascii="仿宋" w:eastAsia="仿宋" w:hAnsi="仿宋" w:hint="eastAsia"/>
          <w:color w:val="FF0000"/>
          <w:sz w:val="28"/>
          <w:szCs w:val="24"/>
        </w:rPr>
        <w:t>出具</w:t>
      </w:r>
      <w:r>
        <w:rPr>
          <w:rFonts w:ascii="仿宋" w:eastAsia="仿宋" w:hAnsi="仿宋"/>
          <w:color w:val="FF0000"/>
          <w:sz w:val="28"/>
          <w:szCs w:val="24"/>
        </w:rPr>
        <w:t>相应结论再</w:t>
      </w:r>
      <w:r>
        <w:rPr>
          <w:rFonts w:ascii="仿宋" w:eastAsia="仿宋" w:hAnsi="仿宋" w:hint="eastAsia"/>
          <w:color w:val="FF0000"/>
          <w:sz w:val="28"/>
          <w:szCs w:val="24"/>
        </w:rPr>
        <w:t>进行</w:t>
      </w:r>
      <w:r>
        <w:rPr>
          <w:rFonts w:ascii="仿宋" w:eastAsia="仿宋" w:hAnsi="仿宋"/>
          <w:color w:val="FF0000"/>
          <w:sz w:val="28"/>
          <w:szCs w:val="24"/>
        </w:rPr>
        <w:t>体检。</w:t>
      </w:r>
    </w:p>
    <w:p w:rsidR="00607FC8" w:rsidRDefault="00607FC8" w:rsidP="00607FC8">
      <w:pPr>
        <w:spacing w:line="560" w:lineRule="exact"/>
        <w:ind w:firstLineChars="150" w:firstLine="422"/>
        <w:rPr>
          <w:rFonts w:ascii="仿宋" w:eastAsia="仿宋" w:hAnsi="仿宋"/>
          <w:b/>
          <w:sz w:val="28"/>
        </w:rPr>
      </w:pPr>
    </w:p>
    <w:p w:rsidR="00607FC8" w:rsidRDefault="00607FC8" w:rsidP="00607FC8">
      <w:pPr>
        <w:spacing w:line="560" w:lineRule="exact"/>
        <w:ind w:firstLineChars="150" w:firstLine="422"/>
        <w:rPr>
          <w:rFonts w:ascii="仿宋" w:eastAsia="仿宋" w:hAnsi="仿宋"/>
          <w:b/>
          <w:sz w:val="28"/>
        </w:rPr>
      </w:pPr>
      <w:r>
        <w:rPr>
          <w:rFonts w:ascii="仿宋" w:eastAsia="仿宋" w:hAnsi="仿宋" w:hint="eastAsia"/>
          <w:b/>
          <w:sz w:val="28"/>
        </w:rPr>
        <w:t>（四）《中小学教师资格考试合格证明》或师范教育类毕业生学习成绩</w:t>
      </w:r>
    </w:p>
    <w:p w:rsidR="00607FC8" w:rsidRDefault="00607FC8" w:rsidP="00607FC8">
      <w:pPr>
        <w:spacing w:line="560" w:lineRule="exact"/>
        <w:ind w:firstLineChars="200" w:firstLine="560"/>
        <w:rPr>
          <w:rFonts w:ascii="仿宋" w:eastAsia="仿宋" w:hAnsi="仿宋"/>
          <w:sz w:val="28"/>
        </w:rPr>
      </w:pPr>
      <w:r>
        <w:rPr>
          <w:rFonts w:ascii="仿宋" w:eastAsia="仿宋" w:hAnsi="仿宋" w:hint="eastAsia"/>
          <w:sz w:val="28"/>
        </w:rPr>
        <w:t>1</w:t>
      </w:r>
      <w:r>
        <w:rPr>
          <w:rFonts w:ascii="仿宋" w:eastAsia="仿宋" w:hAnsi="仿宋"/>
          <w:sz w:val="28"/>
        </w:rPr>
        <w:t>.</w:t>
      </w:r>
      <w:r>
        <w:rPr>
          <w:rFonts w:ascii="仿宋" w:eastAsia="仿宋" w:hAnsi="仿宋" w:hint="eastAsia"/>
          <w:sz w:val="28"/>
        </w:rPr>
        <w:t>参加全国中小学教师资格考试合格的申请人可登录中国教育考试网（</w:t>
      </w:r>
      <w:hyperlink r:id="rId12" w:history="1">
        <w:r>
          <w:rPr>
            <w:sz w:val="28"/>
          </w:rPr>
          <w:t>http://ntce.neea.edu.cn/html1/folder/1508/211-1.htm?sid=660</w:t>
        </w:r>
      </w:hyperlink>
      <w:r>
        <w:rPr>
          <w:rFonts w:ascii="仿宋" w:eastAsia="仿宋" w:hAnsi="仿宋" w:hint="eastAsia"/>
          <w:sz w:val="28"/>
        </w:rPr>
        <w:t>）下载、打印</w:t>
      </w:r>
    </w:p>
    <w:p w:rsidR="00607FC8" w:rsidRDefault="00607FC8" w:rsidP="00607FC8">
      <w:pPr>
        <w:rPr>
          <w:rFonts w:ascii="仿宋" w:eastAsia="仿宋" w:hAnsi="仿宋"/>
        </w:rPr>
      </w:pPr>
      <w:r>
        <w:rPr>
          <w:rFonts w:ascii="仿宋" w:eastAsia="仿宋" w:hAnsi="仿宋" w:hint="eastAsia"/>
          <w:noProof/>
        </w:rPr>
        <w:drawing>
          <wp:inline distT="0" distB="0" distL="0" distR="0">
            <wp:extent cx="5891530" cy="2346960"/>
            <wp:effectExtent l="19050" t="0" r="0" b="0"/>
            <wp:docPr id="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3"/>
                    <a:srcRect/>
                    <a:stretch>
                      <a:fillRect/>
                    </a:stretch>
                  </pic:blipFill>
                  <pic:spPr bwMode="auto">
                    <a:xfrm>
                      <a:off x="0" y="0"/>
                      <a:ext cx="5891530" cy="2346960"/>
                    </a:xfrm>
                    <a:prstGeom prst="rect">
                      <a:avLst/>
                    </a:prstGeom>
                    <a:noFill/>
                    <a:ln w="9525">
                      <a:noFill/>
                      <a:miter lim="800000"/>
                      <a:headEnd/>
                      <a:tailEnd/>
                    </a:ln>
                  </pic:spPr>
                </pic:pic>
              </a:graphicData>
            </a:graphic>
          </wp:inline>
        </w:drawing>
      </w:r>
    </w:p>
    <w:p w:rsidR="00607FC8" w:rsidRDefault="00607FC8" w:rsidP="00607FC8">
      <w:pPr>
        <w:spacing w:line="440" w:lineRule="exact"/>
        <w:ind w:firstLineChars="200" w:firstLine="480"/>
        <w:rPr>
          <w:rFonts w:ascii="仿宋" w:eastAsia="仿宋" w:hAnsi="仿宋"/>
          <w:sz w:val="28"/>
        </w:rPr>
      </w:pPr>
      <w:r>
        <w:rPr>
          <w:noProof/>
        </w:rPr>
        <w:drawing>
          <wp:anchor distT="0" distB="0" distL="114300" distR="114300" simplePos="0" relativeHeight="251663360" behindDoc="0" locked="0" layoutInCell="1" allowOverlap="1">
            <wp:simplePos x="0" y="0"/>
            <wp:positionH relativeFrom="column">
              <wp:posOffset>994410</wp:posOffset>
            </wp:positionH>
            <wp:positionV relativeFrom="paragraph">
              <wp:posOffset>5100955</wp:posOffset>
            </wp:positionV>
            <wp:extent cx="3838575" cy="4048125"/>
            <wp:effectExtent l="19050" t="0" r="9525" b="0"/>
            <wp:wrapTopAndBottom/>
            <wp:docPr id="1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4"/>
                    <a:srcRect t="21004"/>
                    <a:stretch>
                      <a:fillRect/>
                    </a:stretch>
                  </pic:blipFill>
                  <pic:spPr bwMode="auto">
                    <a:xfrm>
                      <a:off x="0" y="0"/>
                      <a:ext cx="3838575" cy="4048125"/>
                    </a:xfrm>
                    <a:prstGeom prst="rect">
                      <a:avLst/>
                    </a:prstGeom>
                    <a:noFill/>
                    <a:ln w="9525">
                      <a:noFill/>
                      <a:miter lim="800000"/>
                      <a:headEnd/>
                      <a:tailEnd/>
                    </a:ln>
                  </pic:spPr>
                </pic:pic>
              </a:graphicData>
            </a:graphic>
          </wp:anchor>
        </w:drawing>
      </w:r>
      <w:r>
        <w:rPr>
          <w:noProof/>
        </w:rPr>
        <w:drawing>
          <wp:anchor distT="0" distB="0" distL="114300" distR="114300" simplePos="0" relativeHeight="251662336" behindDoc="0" locked="0" layoutInCell="1" allowOverlap="1">
            <wp:simplePos x="0" y="0"/>
            <wp:positionH relativeFrom="column">
              <wp:posOffset>2823845</wp:posOffset>
            </wp:positionH>
            <wp:positionV relativeFrom="paragraph">
              <wp:posOffset>918845</wp:posOffset>
            </wp:positionV>
            <wp:extent cx="3114675" cy="4105910"/>
            <wp:effectExtent l="19050" t="0" r="9525" b="0"/>
            <wp:wrapTopAndBottom/>
            <wp:docPr id="1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5"/>
                    <a:srcRect/>
                    <a:stretch>
                      <a:fillRect/>
                    </a:stretch>
                  </pic:blipFill>
                  <pic:spPr bwMode="auto">
                    <a:xfrm>
                      <a:off x="0" y="0"/>
                      <a:ext cx="3114675" cy="4105910"/>
                    </a:xfrm>
                    <a:prstGeom prst="rect">
                      <a:avLst/>
                    </a:prstGeom>
                    <a:noFill/>
                    <a:ln w="9525">
                      <a:noFill/>
                      <a:miter lim="800000"/>
                      <a:headEnd/>
                      <a:tailEnd/>
                    </a:ln>
                  </pic:spPr>
                </pic:pic>
              </a:graphicData>
            </a:graphic>
          </wp:anchor>
        </w:drawing>
      </w:r>
      <w:r>
        <w:rPr>
          <w:noProof/>
        </w:rPr>
        <w:drawing>
          <wp:anchor distT="0" distB="0" distL="114300" distR="114300" simplePos="0" relativeHeight="251661312" behindDoc="0" locked="0" layoutInCell="1" allowOverlap="1">
            <wp:simplePos x="0" y="0"/>
            <wp:positionH relativeFrom="column">
              <wp:posOffset>-271780</wp:posOffset>
            </wp:positionH>
            <wp:positionV relativeFrom="paragraph">
              <wp:posOffset>919480</wp:posOffset>
            </wp:positionV>
            <wp:extent cx="3085465" cy="4105275"/>
            <wp:effectExtent l="19050" t="0" r="635" b="0"/>
            <wp:wrapTopAndBottom/>
            <wp:docPr id="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6"/>
                    <a:srcRect/>
                    <a:stretch>
                      <a:fillRect/>
                    </a:stretch>
                  </pic:blipFill>
                  <pic:spPr bwMode="auto">
                    <a:xfrm>
                      <a:off x="0" y="0"/>
                      <a:ext cx="3085465" cy="4105275"/>
                    </a:xfrm>
                    <a:prstGeom prst="rect">
                      <a:avLst/>
                    </a:prstGeom>
                    <a:noFill/>
                    <a:ln w="9525">
                      <a:noFill/>
                      <a:miter lim="800000"/>
                      <a:headEnd/>
                      <a:tailEnd/>
                    </a:ln>
                  </pic:spPr>
                </pic:pic>
              </a:graphicData>
            </a:graphic>
          </wp:anchor>
        </w:drawing>
      </w:r>
      <w:r>
        <w:rPr>
          <w:rFonts w:ascii="仿宋" w:eastAsia="仿宋" w:hAnsi="仿宋" w:hint="eastAsia"/>
          <w:sz w:val="28"/>
        </w:rPr>
        <w:t>2</w:t>
      </w:r>
      <w:r>
        <w:rPr>
          <w:rFonts w:ascii="仿宋" w:eastAsia="仿宋" w:hAnsi="仿宋"/>
          <w:sz w:val="28"/>
        </w:rPr>
        <w:t>.</w:t>
      </w:r>
      <w:r>
        <w:rPr>
          <w:rFonts w:ascii="仿宋" w:eastAsia="仿宋" w:hAnsi="仿宋" w:hint="eastAsia"/>
          <w:sz w:val="28"/>
        </w:rPr>
        <w:t>云南省2016年及以前入学的全日制普通院校师范生、全日制教育硕士需提供含教育学、教育心理学的完整成绩单和教育实习鉴定表的原件和复印件一份。参照样式如下：</w:t>
      </w:r>
    </w:p>
    <w:p w:rsidR="00607FC8" w:rsidRDefault="00607FC8" w:rsidP="00607FC8">
      <w:pPr>
        <w:spacing w:line="560" w:lineRule="exact"/>
        <w:ind w:firstLineChars="200" w:firstLine="562"/>
        <w:rPr>
          <w:rFonts w:ascii="仿宋" w:eastAsia="仿宋" w:hAnsi="仿宋"/>
          <w:b/>
          <w:sz w:val="28"/>
        </w:rPr>
      </w:pPr>
      <w:r>
        <w:rPr>
          <w:rFonts w:ascii="仿宋" w:eastAsia="仿宋" w:hAnsi="仿宋" w:hint="eastAsia"/>
          <w:b/>
          <w:sz w:val="28"/>
        </w:rPr>
        <w:lastRenderedPageBreak/>
        <w:t>（五）办证照片</w:t>
      </w:r>
    </w:p>
    <w:p w:rsidR="00607FC8" w:rsidRDefault="00607FC8" w:rsidP="00607FC8">
      <w:pPr>
        <w:jc w:val="center"/>
        <w:rPr>
          <w:rFonts w:ascii="仿宋" w:eastAsia="仿宋" w:hAnsi="仿宋"/>
          <w:b/>
        </w:rPr>
      </w:pPr>
    </w:p>
    <w:p w:rsidR="00607FC8" w:rsidRDefault="00607FC8" w:rsidP="00607FC8">
      <w:pPr>
        <w:rPr>
          <w:rFonts w:ascii="仿宋" w:eastAsia="仿宋" w:hAnsi="仿宋"/>
          <w:sz w:val="28"/>
        </w:rPr>
      </w:pPr>
      <w:r>
        <w:rPr>
          <w:noProof/>
        </w:rPr>
        <w:drawing>
          <wp:anchor distT="0" distB="0" distL="114300" distR="114300" simplePos="0" relativeHeight="251666432" behindDoc="0" locked="0" layoutInCell="1" allowOverlap="1">
            <wp:simplePos x="0" y="0"/>
            <wp:positionH relativeFrom="column">
              <wp:posOffset>4445</wp:posOffset>
            </wp:positionH>
            <wp:positionV relativeFrom="paragraph">
              <wp:posOffset>10795</wp:posOffset>
            </wp:positionV>
            <wp:extent cx="5581650" cy="2647950"/>
            <wp:effectExtent l="19050" t="0" r="0" b="0"/>
            <wp:wrapTopAndBottom/>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7"/>
                    <a:srcRect/>
                    <a:stretch>
                      <a:fillRect/>
                    </a:stretch>
                  </pic:blipFill>
                  <pic:spPr bwMode="auto">
                    <a:xfrm>
                      <a:off x="0" y="0"/>
                      <a:ext cx="5581650" cy="2647950"/>
                    </a:xfrm>
                    <a:prstGeom prst="rect">
                      <a:avLst/>
                    </a:prstGeom>
                    <a:noFill/>
                    <a:ln w="9525">
                      <a:noFill/>
                      <a:miter lim="800000"/>
                      <a:headEnd/>
                      <a:tailEnd/>
                    </a:ln>
                  </pic:spPr>
                </pic:pic>
              </a:graphicData>
            </a:graphic>
          </wp:anchor>
        </w:drawing>
      </w:r>
      <w:r>
        <w:rPr>
          <w:rFonts w:ascii="Calibri" w:hAnsi="Calibri" w:cs="Calibri"/>
          <w:b/>
          <w:szCs w:val="24"/>
        </w:rPr>
        <w:br w:type="page"/>
      </w:r>
      <w:r>
        <w:rPr>
          <w:rFonts w:ascii="仿宋" w:eastAsia="仿宋" w:hAnsi="仿宋"/>
          <w:b/>
          <w:sz w:val="28"/>
        </w:rPr>
        <w:lastRenderedPageBreak/>
        <w:t>（</w:t>
      </w:r>
      <w:r>
        <w:rPr>
          <w:rFonts w:ascii="仿宋" w:eastAsia="仿宋" w:hAnsi="仿宋" w:hint="eastAsia"/>
          <w:b/>
          <w:sz w:val="28"/>
        </w:rPr>
        <w:t>六</w:t>
      </w:r>
      <w:r>
        <w:rPr>
          <w:rFonts w:ascii="仿宋" w:eastAsia="仿宋" w:hAnsi="仿宋"/>
          <w:b/>
          <w:sz w:val="28"/>
        </w:rPr>
        <w:t>）</w:t>
      </w:r>
      <w:r>
        <w:rPr>
          <w:rFonts w:ascii="仿宋" w:eastAsia="仿宋" w:hAnsi="仿宋" w:hint="eastAsia"/>
          <w:b/>
          <w:sz w:val="28"/>
        </w:rPr>
        <w:t>户籍或云南省居住证</w:t>
      </w:r>
    </w:p>
    <w:p w:rsidR="00607FC8" w:rsidRDefault="00607FC8" w:rsidP="00607FC8">
      <w:pPr>
        <w:ind w:firstLineChars="200" w:firstLine="560"/>
        <w:rPr>
          <w:rFonts w:ascii="仿宋" w:eastAsia="仿宋" w:hAnsi="仿宋"/>
          <w:sz w:val="28"/>
        </w:rPr>
      </w:pPr>
      <w:r>
        <w:rPr>
          <w:rFonts w:ascii="仿宋" w:eastAsia="仿宋" w:hAnsi="仿宋" w:hint="eastAsia"/>
          <w:sz w:val="28"/>
        </w:rPr>
        <w:t>1</w:t>
      </w:r>
      <w:r>
        <w:rPr>
          <w:rFonts w:ascii="仿宋" w:eastAsia="仿宋" w:hAnsi="仿宋"/>
          <w:sz w:val="28"/>
        </w:rPr>
        <w:t>.</w:t>
      </w:r>
      <w:r>
        <w:rPr>
          <w:rFonts w:ascii="仿宋" w:eastAsia="仿宋" w:hAnsi="仿宋" w:hint="eastAsia"/>
          <w:sz w:val="28"/>
        </w:rPr>
        <w:t>户籍在昆明市西山区的申请人携带户口薄，查验原件，提交复印件一份（将户主页和本人页复印至1张A</w:t>
      </w:r>
      <w:r>
        <w:rPr>
          <w:rFonts w:ascii="仿宋" w:eastAsia="仿宋" w:hAnsi="仿宋"/>
          <w:sz w:val="28"/>
        </w:rPr>
        <w:t>4</w:t>
      </w:r>
      <w:r>
        <w:rPr>
          <w:rFonts w:ascii="仿宋" w:eastAsia="仿宋" w:hAnsi="仿宋" w:hint="eastAsia"/>
          <w:sz w:val="28"/>
        </w:rPr>
        <w:t>纸上）</w:t>
      </w:r>
    </w:p>
    <w:p w:rsidR="00607FC8" w:rsidRDefault="00607FC8" w:rsidP="00607FC8">
      <w:pPr>
        <w:jc w:val="center"/>
        <w:rPr>
          <w:rFonts w:ascii="仿宋" w:eastAsia="仿宋" w:hAnsi="仿宋"/>
          <w:sz w:val="28"/>
        </w:rPr>
      </w:pPr>
      <w:r>
        <w:rPr>
          <w:rFonts w:ascii="仿宋" w:eastAsia="仿宋" w:hAnsi="仿宋"/>
          <w:noProof/>
          <w:sz w:val="28"/>
        </w:rPr>
        <w:drawing>
          <wp:inline distT="0" distB="0" distL="0" distR="0">
            <wp:extent cx="4779645" cy="6966585"/>
            <wp:effectExtent l="19050" t="0" r="1905" b="0"/>
            <wp:docPr id="5" name="图片 13" descr="QQ图片20190306140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QQ图片20190306140331"/>
                    <pic:cNvPicPr>
                      <a:picLocks noChangeAspect="1" noChangeArrowheads="1"/>
                    </pic:cNvPicPr>
                  </pic:nvPicPr>
                  <pic:blipFill>
                    <a:blip r:embed="rId18"/>
                    <a:srcRect/>
                    <a:stretch>
                      <a:fillRect/>
                    </a:stretch>
                  </pic:blipFill>
                  <pic:spPr bwMode="auto">
                    <a:xfrm>
                      <a:off x="0" y="0"/>
                      <a:ext cx="4779645" cy="6966585"/>
                    </a:xfrm>
                    <a:prstGeom prst="rect">
                      <a:avLst/>
                    </a:prstGeom>
                    <a:noFill/>
                    <a:ln w="9525">
                      <a:noFill/>
                      <a:miter lim="800000"/>
                      <a:headEnd/>
                      <a:tailEnd/>
                    </a:ln>
                  </pic:spPr>
                </pic:pic>
              </a:graphicData>
            </a:graphic>
          </wp:inline>
        </w:drawing>
      </w:r>
    </w:p>
    <w:p w:rsidR="00607FC8" w:rsidRDefault="00607FC8" w:rsidP="00607FC8">
      <w:pPr>
        <w:jc w:val="center"/>
        <w:rPr>
          <w:rFonts w:ascii="仿宋" w:eastAsia="仿宋" w:hAnsi="仿宋"/>
          <w:sz w:val="28"/>
        </w:rPr>
      </w:pPr>
    </w:p>
    <w:p w:rsidR="00607FC8" w:rsidRDefault="00607FC8" w:rsidP="00607FC8">
      <w:pPr>
        <w:ind w:firstLineChars="200" w:firstLine="560"/>
        <w:rPr>
          <w:rFonts w:ascii="仿宋" w:eastAsia="仿宋" w:hAnsi="仿宋"/>
          <w:sz w:val="28"/>
        </w:rPr>
      </w:pPr>
      <w:r>
        <w:rPr>
          <w:rFonts w:ascii="仿宋" w:eastAsia="仿宋" w:hAnsi="仿宋" w:hint="eastAsia"/>
          <w:sz w:val="28"/>
        </w:rPr>
        <w:lastRenderedPageBreak/>
        <w:t>2.非昆明市西山区户籍但持有昆明市西山区公安机关签发并在有效期内的《云南省居住证》的申请人，需提供《云南省居住证》。查验原件，提交复印件一份（正反面复印到一张A4纸上）</w:t>
      </w:r>
    </w:p>
    <w:p w:rsidR="00607FC8" w:rsidRDefault="00607FC8" w:rsidP="00607FC8">
      <w:pPr>
        <w:widowControl/>
        <w:jc w:val="left"/>
        <w:rPr>
          <w:rFonts w:ascii="宋体" w:hAnsi="宋体" w:cs="宋体"/>
          <w:kern w:val="0"/>
          <w:szCs w:val="24"/>
        </w:rPr>
      </w:pPr>
      <w:r>
        <w:rPr>
          <w:rFonts w:ascii="宋体" w:hAnsi="宋体" w:cs="宋体"/>
          <w:noProof/>
          <w:kern w:val="0"/>
          <w:szCs w:val="24"/>
        </w:rPr>
        <w:drawing>
          <wp:inline distT="0" distB="0" distL="0" distR="0">
            <wp:extent cx="5967095" cy="7079615"/>
            <wp:effectExtent l="19050" t="0" r="0" b="0"/>
            <wp:docPr id="6" name="图片 14" descr="C:\Users\Administrator\Documents\Tencent Files\351768986\Image\C2C\FE_J(0X41N31G(YV6JSUW]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descr="C:\Users\Administrator\Documents\Tencent Files\351768986\Image\C2C\FE_J(0X41N31G(YV6JSUW]4.jpg"/>
                    <pic:cNvPicPr>
                      <a:picLocks noChangeAspect="1" noChangeArrowheads="1"/>
                    </pic:cNvPicPr>
                  </pic:nvPicPr>
                  <pic:blipFill>
                    <a:blip r:embed="rId19"/>
                    <a:srcRect/>
                    <a:stretch>
                      <a:fillRect/>
                    </a:stretch>
                  </pic:blipFill>
                  <pic:spPr bwMode="auto">
                    <a:xfrm>
                      <a:off x="0" y="0"/>
                      <a:ext cx="5967095" cy="7079615"/>
                    </a:xfrm>
                    <a:prstGeom prst="rect">
                      <a:avLst/>
                    </a:prstGeom>
                    <a:noFill/>
                    <a:ln w="9525">
                      <a:noFill/>
                      <a:miter lim="800000"/>
                      <a:headEnd/>
                      <a:tailEnd/>
                    </a:ln>
                  </pic:spPr>
                </pic:pic>
              </a:graphicData>
            </a:graphic>
          </wp:inline>
        </w:drawing>
      </w:r>
    </w:p>
    <w:p w:rsidR="00607FC8" w:rsidRDefault="00607FC8" w:rsidP="00607FC8">
      <w:pPr>
        <w:spacing w:line="560" w:lineRule="exact"/>
        <w:rPr>
          <w:rFonts w:ascii="仿宋" w:eastAsia="仿宋" w:hAnsi="仿宋"/>
          <w:b/>
          <w:sz w:val="28"/>
        </w:rPr>
      </w:pPr>
    </w:p>
    <w:p w:rsidR="00607FC8" w:rsidRDefault="00607FC8" w:rsidP="00607FC8">
      <w:pPr>
        <w:ind w:firstLineChars="200" w:firstLine="562"/>
        <w:rPr>
          <w:rFonts w:ascii="仿宋" w:eastAsia="仿宋" w:hAnsi="仿宋"/>
          <w:b/>
          <w:sz w:val="28"/>
        </w:rPr>
      </w:pPr>
      <w:r>
        <w:rPr>
          <w:rFonts w:ascii="仿宋" w:eastAsia="仿宋" w:hAnsi="仿宋" w:hint="eastAsia"/>
          <w:b/>
          <w:sz w:val="28"/>
        </w:rPr>
        <w:lastRenderedPageBreak/>
        <w:t>（七）普通话等级证书</w:t>
      </w:r>
    </w:p>
    <w:p w:rsidR="00607FC8" w:rsidRDefault="00607FC8" w:rsidP="00607FC8">
      <w:pPr>
        <w:spacing w:line="560" w:lineRule="exact"/>
        <w:ind w:firstLineChars="200" w:firstLine="560"/>
        <w:rPr>
          <w:rFonts w:ascii="仿宋_GB2312" w:eastAsia="仿宋_GB2312" w:hAnsi="楷体" w:cs="Calibri"/>
          <w:sz w:val="28"/>
          <w:szCs w:val="28"/>
        </w:rPr>
      </w:pPr>
      <w:r>
        <w:rPr>
          <w:rFonts w:ascii="仿宋_GB2312" w:eastAsia="仿宋_GB2312" w:hint="eastAsia"/>
          <w:sz w:val="28"/>
          <w:szCs w:val="28"/>
        </w:rPr>
        <w:t>若国家认定系统无法验证申请人普通话水平测试等级的，需现场提交《普通话水平测试等级证书》原件。查验原件，提交复印</w:t>
      </w:r>
      <w:r>
        <w:rPr>
          <w:rFonts w:ascii="仿宋_GB2312" w:eastAsia="仿宋_GB2312" w:hAnsi="仿宋" w:hint="eastAsia"/>
          <w:sz w:val="28"/>
          <w:szCs w:val="28"/>
        </w:rPr>
        <w:t>件一份。</w:t>
      </w:r>
    </w:p>
    <w:p w:rsidR="00607FC8" w:rsidRDefault="00607FC8" w:rsidP="00607FC8">
      <w:pPr>
        <w:rPr>
          <w:rFonts w:ascii="仿宋" w:eastAsia="仿宋" w:hAnsi="仿宋"/>
          <w:b/>
        </w:rPr>
      </w:pPr>
      <w:r>
        <w:rPr>
          <w:noProof/>
        </w:rPr>
        <w:drawing>
          <wp:inline distT="0" distB="0" distL="0" distR="0">
            <wp:extent cx="5760085" cy="4241800"/>
            <wp:effectExtent l="19050" t="0" r="0" b="0"/>
            <wp:docPr id="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20"/>
                    <a:srcRect/>
                    <a:stretch>
                      <a:fillRect/>
                    </a:stretch>
                  </pic:blipFill>
                  <pic:spPr bwMode="auto">
                    <a:xfrm>
                      <a:off x="0" y="0"/>
                      <a:ext cx="5760085" cy="4241800"/>
                    </a:xfrm>
                    <a:prstGeom prst="rect">
                      <a:avLst/>
                    </a:prstGeom>
                    <a:noFill/>
                    <a:ln w="9525">
                      <a:noFill/>
                      <a:miter lim="800000"/>
                      <a:headEnd/>
                      <a:tailEnd/>
                    </a:ln>
                  </pic:spPr>
                </pic:pic>
              </a:graphicData>
            </a:graphic>
          </wp:inline>
        </w:drawing>
      </w:r>
    </w:p>
    <w:p w:rsidR="002036AF" w:rsidRDefault="002036AF"/>
    <w:sectPr w:rsidR="002036AF" w:rsidSect="00D472F6">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71149" w:rsidRDefault="00C71149" w:rsidP="00607FC8">
      <w:r>
        <w:separator/>
      </w:r>
    </w:p>
  </w:endnote>
  <w:endnote w:type="continuationSeparator" w:id="1">
    <w:p w:rsidR="00C71149" w:rsidRDefault="00C71149" w:rsidP="00607FC8">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仿宋_GB2312">
    <w:altName w:val="Arial Unicode MS"/>
    <w:charset w:val="86"/>
    <w:family w:val="modern"/>
    <w:pitch w:val="default"/>
    <w:sig w:usb0="00000000" w:usb1="080E0000" w:usb2="00000000" w:usb3="00000000" w:csb0="00040000" w:csb1="00000000"/>
  </w:font>
  <w:font w:name="方正小标宋简体">
    <w:altName w:val="Arial Unicode MS"/>
    <w:charset w:val="86"/>
    <w:family w:val="script"/>
    <w:pitch w:val="default"/>
    <w:sig w:usb0="00000000" w:usb1="080E0000" w:usb2="00000000" w:usb3="00000000" w:csb0="00040000" w:csb1="00000000"/>
  </w:font>
  <w:font w:name="仿宋">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71149" w:rsidRDefault="00C71149" w:rsidP="00607FC8">
      <w:r>
        <w:separator/>
      </w:r>
    </w:p>
  </w:footnote>
  <w:footnote w:type="continuationSeparator" w:id="1">
    <w:p w:rsidR="00C71149" w:rsidRDefault="00C71149" w:rsidP="00607FC8">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1"/>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5122"/>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607FC8"/>
    <w:rsid w:val="000414C1"/>
    <w:rsid w:val="002036AF"/>
    <w:rsid w:val="00607FC8"/>
    <w:rsid w:val="00C71149"/>
    <w:rsid w:val="00D472F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07FC8"/>
    <w:pPr>
      <w:widowControl w:val="0"/>
      <w:jc w:val="both"/>
    </w:pPr>
    <w:rPr>
      <w:rFonts w:ascii="Times New Roman" w:eastAsia="宋体" w:hAnsi="Times New Roman" w:cs="Times New Roman"/>
      <w:sz w:val="24"/>
    </w:rPr>
  </w:style>
  <w:style w:type="paragraph" w:styleId="1">
    <w:name w:val="heading 1"/>
    <w:basedOn w:val="a"/>
    <w:link w:val="1Char"/>
    <w:uiPriority w:val="9"/>
    <w:qFormat/>
    <w:rsid w:val="00607FC8"/>
    <w:pPr>
      <w:widowControl/>
      <w:spacing w:before="100" w:beforeAutospacing="1" w:after="100" w:afterAutospacing="1"/>
      <w:jc w:val="left"/>
      <w:outlineLvl w:val="0"/>
    </w:pPr>
    <w:rPr>
      <w:rFonts w:ascii="宋体" w:hAnsi="宋体"/>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unhideWhenUsed/>
    <w:rsid w:val="00607FC8"/>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semiHidden/>
    <w:rsid w:val="00607FC8"/>
    <w:rPr>
      <w:sz w:val="18"/>
      <w:szCs w:val="18"/>
    </w:rPr>
  </w:style>
  <w:style w:type="paragraph" w:styleId="a4">
    <w:name w:val="footer"/>
    <w:basedOn w:val="a"/>
    <w:link w:val="Char0"/>
    <w:uiPriority w:val="99"/>
    <w:semiHidden/>
    <w:unhideWhenUsed/>
    <w:rsid w:val="00607FC8"/>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semiHidden/>
    <w:rsid w:val="00607FC8"/>
    <w:rPr>
      <w:sz w:val="18"/>
      <w:szCs w:val="18"/>
    </w:rPr>
  </w:style>
  <w:style w:type="character" w:customStyle="1" w:styleId="1Char">
    <w:name w:val="标题 1 Char"/>
    <w:basedOn w:val="a0"/>
    <w:link w:val="1"/>
    <w:uiPriority w:val="9"/>
    <w:rsid w:val="00607FC8"/>
    <w:rPr>
      <w:rFonts w:ascii="宋体" w:eastAsia="宋体" w:hAnsi="宋体" w:cs="Times New Roman"/>
      <w:b/>
      <w:bCs/>
      <w:kern w:val="36"/>
      <w:sz w:val="48"/>
      <w:szCs w:val="48"/>
    </w:rPr>
  </w:style>
  <w:style w:type="paragraph" w:styleId="a5">
    <w:name w:val="Balloon Text"/>
    <w:basedOn w:val="a"/>
    <w:link w:val="Char1"/>
    <w:uiPriority w:val="99"/>
    <w:semiHidden/>
    <w:unhideWhenUsed/>
    <w:rsid w:val="00607FC8"/>
    <w:rPr>
      <w:sz w:val="18"/>
      <w:szCs w:val="18"/>
    </w:rPr>
  </w:style>
  <w:style w:type="character" w:customStyle="1" w:styleId="Char1">
    <w:name w:val="批注框文本 Char"/>
    <w:basedOn w:val="a0"/>
    <w:link w:val="a5"/>
    <w:uiPriority w:val="99"/>
    <w:semiHidden/>
    <w:rsid w:val="00607FC8"/>
    <w:rPr>
      <w:rFonts w:ascii="Times New Roman" w:eastAsia="宋体" w:hAnsi="Times New Roman" w:cs="Times New Roman"/>
      <w:sz w:val="18"/>
      <w:szCs w:val="1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jpeg"/><Relationship Id="rId3" Type="http://schemas.openxmlformats.org/officeDocument/2006/relationships/webSettings" Target="webSettings.xml"/><Relationship Id="rId21" Type="http://schemas.openxmlformats.org/officeDocument/2006/relationships/fontTable" Target="fontTable.xml"/><Relationship Id="rId7" Type="http://schemas.openxmlformats.org/officeDocument/2006/relationships/image" Target="media/image2.png"/><Relationship Id="rId12" Type="http://schemas.openxmlformats.org/officeDocument/2006/relationships/hyperlink" Target="http://ntce.neea.edu.cn/html1/folder/1508/211-1.htm?sid=660" TargetMode="External"/><Relationship Id="rId17" Type="http://schemas.openxmlformats.org/officeDocument/2006/relationships/image" Target="media/image11.png"/><Relationship Id="rId2" Type="http://schemas.openxmlformats.org/officeDocument/2006/relationships/settings" Target="setting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image" Target="media/image9.png"/><Relationship Id="rId10" Type="http://schemas.openxmlformats.org/officeDocument/2006/relationships/image" Target="media/image5.png"/><Relationship Id="rId19" Type="http://schemas.openxmlformats.org/officeDocument/2006/relationships/image" Target="media/image13.jpe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8.png"/><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8</Pages>
  <Words>160</Words>
  <Characters>915</Characters>
  <Application>Microsoft Office Word</Application>
  <DocSecurity>0</DocSecurity>
  <Lines>7</Lines>
  <Paragraphs>2</Paragraphs>
  <ScaleCrop>false</ScaleCrop>
  <Company/>
  <LinksUpToDate>false</LinksUpToDate>
  <CharactersWithSpaces>1073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lenovo</dc:creator>
  <cp:keywords/>
  <dc:description/>
  <cp:lastModifiedBy>lenovo</cp:lastModifiedBy>
  <cp:revision>3</cp:revision>
  <dcterms:created xsi:type="dcterms:W3CDTF">2021-09-08T02:18:00Z</dcterms:created>
  <dcterms:modified xsi:type="dcterms:W3CDTF">2021-09-08T02:40:00Z</dcterms:modified>
</cp:coreProperties>
</file>