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重庆巴渝民俗博物馆</w:t>
      </w:r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合同制讲解员报名登记表</w:t>
      </w:r>
    </w:p>
    <w:tbl>
      <w:tblPr>
        <w:tblStyle w:val="2"/>
        <w:tblpPr w:leftFromText="180" w:rightFromText="180" w:vertAnchor="text" w:horzAnchor="page" w:tblpXSpec="center" w:tblpY="133"/>
        <w:tblOverlap w:val="never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87"/>
        <w:gridCol w:w="992"/>
        <w:gridCol w:w="992"/>
        <w:gridCol w:w="1267"/>
        <w:gridCol w:w="9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ascii="方正仿宋_GBK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普通话</w:t>
            </w:r>
          </w:p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身高（cm）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63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000000"/>
                <w:sz w:val="28"/>
                <w:szCs w:val="28"/>
              </w:rPr>
              <w:t>学历及学位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个人</w:t>
            </w:r>
          </w:p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91" w:type="dxa"/>
            <w:gridSpan w:val="7"/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诚信</w:t>
            </w:r>
          </w:p>
          <w:p>
            <w:pPr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19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本人承诺：符合岗位所要求的资格条件并对所填报信息及提交资料的真实性、有效性负责，如有虚假，则取消报考资格。</w:t>
            </w:r>
          </w:p>
          <w:p>
            <w:pPr>
              <w:spacing w:line="500" w:lineRule="exact"/>
              <w:ind w:firstLine="560" w:firstLineChars="20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500" w:lineRule="exact"/>
              <w:ind w:firstLine="4480" w:firstLineChars="160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 xml:space="preserve">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审查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191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840" w:firstLineChars="300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rPr>
                <w:rFonts w:ascii="方正仿宋_GBK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rPr>
                <w:rFonts w:ascii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/>
                <w:color w:val="000000"/>
                <w:sz w:val="28"/>
                <w:szCs w:val="28"/>
              </w:rPr>
              <w:t>审查人：                          年     月     日</w:t>
            </w:r>
          </w:p>
        </w:tc>
      </w:tr>
    </w:tbl>
    <w:p>
      <w:pPr>
        <w:spacing w:line="600" w:lineRule="exact"/>
        <w:jc w:val="left"/>
      </w:pPr>
      <w:r>
        <w:rPr>
          <w:rFonts w:hint="eastAsia" w:ascii="方正仿宋_GBK"/>
          <w:bCs/>
          <w:color w:val="000000"/>
          <w:sz w:val="24"/>
        </w:rPr>
        <w:t>备注：请报名人员将本人具备的资格条件情况全部反映在此表内。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C528E"/>
    <w:rsid w:val="2CC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2021-09-08T01:47:00Z</dcterms:created>
  <dc:creator>Administrator</dc:creator>
  <cp:lastModifiedBy>Administrator</cp:lastModifiedBy>
  <dcterms:modified xsi:type="dcterms:W3CDTF">2021-09-08T01:47:43Z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