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诚信自检承诺书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九江</w:t>
      </w:r>
      <w:r>
        <w:rPr>
          <w:rFonts w:hint="eastAsia" w:ascii="仿宋_GB2312" w:eastAsia="仿宋_GB2312"/>
          <w:sz w:val="32"/>
          <w:szCs w:val="32"/>
        </w:rPr>
        <w:t>市“三支一扶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”办：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，系2021年高校毕业生“三支一扶”计划招募资格审查合格人员，所报岗位为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县（区）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岗位，职位代码为：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鉴于本人近期有省外旅居史（中高风险接触相关联者），为落实疫情防控要求，特申请就地体检，并承诺如下：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一、严格按照《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2021年九江市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招募体检公告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》的程序和要求，选择符合条件的医院进行体检并对结果负责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二、严格按体检规定要求认真检查所有项目，不漏检错检。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w:t>三、诚信开展自检，不请人代检，不弄虚作假、隐瞒实情。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四、自愿服从由市“三支一扶”办组织的上岗前复检，并尊重复检结果。如果复检结果与自行体检结果不一致，以复检结果为准，并愿意承担复检费用。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若有违反以上承诺，本人愿承担相应后果，直至取消招募资格。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F7"/>
    <w:rsid w:val="001010F7"/>
    <w:rsid w:val="0010175B"/>
    <w:rsid w:val="0015331F"/>
    <w:rsid w:val="002F057B"/>
    <w:rsid w:val="003B0632"/>
    <w:rsid w:val="004B0ABA"/>
    <w:rsid w:val="004C157C"/>
    <w:rsid w:val="005A4D7A"/>
    <w:rsid w:val="00780ECB"/>
    <w:rsid w:val="00C77921"/>
    <w:rsid w:val="00D34646"/>
    <w:rsid w:val="00E63F7D"/>
    <w:rsid w:val="4265653D"/>
    <w:rsid w:val="5D32CFC0"/>
    <w:rsid w:val="73FEF329"/>
    <w:rsid w:val="77BF0DA5"/>
    <w:rsid w:val="7CCAC157"/>
    <w:rsid w:val="FDC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57</TotalTime>
  <ScaleCrop>false</ScaleCrop>
  <LinksUpToDate>false</LinksUpToDate>
  <CharactersWithSpaces>445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2021-08-14T15:39:00Z</dcterms:created>
  <dc:creator>吴 海波</dc:creator>
  <cp:lastModifiedBy>administrator</cp:lastModifiedBy>
  <dcterms:modified xsi:type="dcterms:W3CDTF">2021-08-23T11:08:39Z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