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color w:val="auto"/>
          <w:kern w:val="0"/>
          <w:sz w:val="32"/>
          <w:szCs w:val="30"/>
        </w:rPr>
      </w:pPr>
      <w:bookmarkStart w:id="0" w:name="RANGE!A1:G1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济南警备区聘用制民兵教练员岗位需求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一、招聘对象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聘用制民兵教练员的招聘对象为山东省户籍男性退役军人。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二、招聘条件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（一）政治条件</w:t>
      </w:r>
    </w:p>
    <w:p>
      <w:pPr>
        <w:tabs>
          <w:tab w:val="left" w:pos="504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招聘人员应当符合《军队聘用文职人员体格检查通用标准（试行）》要求。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（二）身体条件</w:t>
      </w:r>
    </w:p>
    <w:p>
      <w:pPr>
        <w:tabs>
          <w:tab w:val="left" w:pos="504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招聘人员应当符合《军队聘用文职人员政治考核工作规定》要求。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（三）学历条件</w:t>
      </w:r>
    </w:p>
    <w:p>
      <w:pPr>
        <w:tabs>
          <w:tab w:val="left" w:pos="504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招聘人员应当具有大学专科（含）以上学历，招聘人员取得学历学位截止时间为2021年8月31日。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（四）年龄条件</w:t>
      </w:r>
    </w:p>
    <w:p>
      <w:pPr>
        <w:tabs>
          <w:tab w:val="left" w:pos="504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招聘人员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首次聘任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35周岁（1986年9月1日（含）以后出生），军队自主择业干部可适当放宽至40周岁（1981年9月1日（含）以后出生）。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（五）资格条件</w:t>
      </w:r>
    </w:p>
    <w:p>
      <w:pPr>
        <w:tabs>
          <w:tab w:val="left" w:pos="504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在部队</w:t>
      </w:r>
      <w:r>
        <w:rPr>
          <w:rFonts w:ascii="仿宋_GB2312" w:eastAsia="仿宋_GB2312"/>
          <w:color w:val="auto"/>
          <w:sz w:val="32"/>
          <w:szCs w:val="32"/>
        </w:rPr>
        <w:t>服役</w:t>
      </w:r>
      <w:r>
        <w:rPr>
          <w:rFonts w:hint="eastAsia" w:ascii="仿宋_GB2312" w:eastAsia="仿宋_GB2312"/>
          <w:color w:val="auto"/>
          <w:sz w:val="32"/>
          <w:szCs w:val="32"/>
        </w:rPr>
        <w:t>5年（含）</w:t>
      </w:r>
      <w:r>
        <w:rPr>
          <w:rFonts w:ascii="仿宋_GB2312" w:eastAsia="仿宋_GB2312"/>
          <w:color w:val="auto"/>
          <w:sz w:val="32"/>
          <w:szCs w:val="32"/>
        </w:rPr>
        <w:t>以上</w:t>
      </w:r>
      <w:r>
        <w:rPr>
          <w:rFonts w:hint="eastAsia" w:ascii="仿宋_GB2312" w:eastAsia="仿宋_GB2312"/>
          <w:color w:val="auto"/>
          <w:sz w:val="32"/>
          <w:szCs w:val="32"/>
        </w:rPr>
        <w:t>的，具有班长（含）以上任职经历；具备“四会”教学能力，能胜任民兵、专武干部和学生军训等教学工作；能够熟练操作计算机和office、wps等办公软件，有一定公文处理能力。</w:t>
      </w:r>
    </w:p>
    <w:p>
      <w:pPr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（六）其他条件</w:t>
      </w:r>
    </w:p>
    <w:p>
      <w:pPr>
        <w:tabs>
          <w:tab w:val="left" w:pos="504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在符合以上基本条件的前提下，具体招聘条件由用人单位根据岗位需要确定。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三、加分政策</w:t>
      </w:r>
    </w:p>
    <w:p>
      <w:pPr>
        <w:tabs>
          <w:tab w:val="left" w:pos="504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通过报名资格条件审核人员，笔试实行加分政策，累计加分不超过15分。服役期间荣立“一等功”（含）以上的，每次加10分；服役期间荣立“二等功”的，每次加5分；服役期间荣立“三等功”的，每次加3分；被团以上单位评为“优秀班长”或“优秀四会教练员”的，每次加2分。（以档案内原始材料为准）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四、岗位要求</w:t>
      </w:r>
    </w:p>
    <w:p>
      <w:pPr>
        <w:tabs>
          <w:tab w:val="left" w:pos="5040"/>
        </w:tabs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次计划面向社会招聘聘用制民兵教练员20名，主要负责组织全市专武干部、民兵干部骨干和民兵分队的教学与训练，协助完成预征青年役前教育训练、学生军训、地方党政机关干部和其他人员国防教育训练，并承办机关辅助性业务等工作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（一）共同基础专业教练员6名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岗位需求：具备组织民兵条令条例、轻武器射击、单兵战术基础、手榴弹投掷、卫生与救护和伪装与防护6种课目教学训练能力，且有2年（含）以上旅级（含）以上教导机构工作经历；或具有师级（含）以上单位军事新闻报道工作经历，且被师级（含）以上单位表彰奖励；或具有展馆解说、营房、财务工作经历；或经过专业机构培训，能够熟练制作多媒体课件、操作图像处理和影音制作软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2.提供资料：档案内任职经历、工作经历、业绩材料、职业技能鉴定证书等。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（二）防空专业教练员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PG99式双35毫米高炮专业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1.岗位需求：掌握部队防空专业基本技能，具有5年（含）以上PG99式双35毫米高炮专业工作经历。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2.提供资料：档案内任职经历。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）防空专业教练员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“前卫-2”便携式地空导弹专业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1.岗位需求：掌握部队防空专业基本技能，具有5年（含）以上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“前卫-2”便携式地空导弹</w:t>
      </w:r>
      <w:r>
        <w:rPr>
          <w:rFonts w:hint="eastAsia" w:ascii="仿宋_GB2312" w:eastAsia="仿宋_GB2312"/>
          <w:color w:val="auto"/>
          <w:sz w:val="32"/>
          <w:szCs w:val="32"/>
        </w:rPr>
        <w:t>专业工作经历。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2.提供资料：档案内任职经历。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）工程专业教练员4名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1.岗位需求：掌握部队工程类专业基本技能，具有5年（含）以上工程类专业工作经历。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2.提供资料：档案内任职经历。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）防化专业教练员2名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1.岗位需求：掌握部队防化专业基本技能，具有5年（含）以上防化专业工作经历。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2.提供资料：档案内任职经历。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）通信专业教练员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（有线通信专业）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1.岗位需求：掌握部队通信专业基本技能，具有5年（含）以上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有线</w:t>
      </w:r>
      <w:r>
        <w:rPr>
          <w:rFonts w:hint="eastAsia" w:ascii="仿宋_GB2312" w:eastAsia="仿宋_GB2312"/>
          <w:color w:val="auto"/>
          <w:sz w:val="32"/>
          <w:szCs w:val="32"/>
        </w:rPr>
        <w:t>通信专业工作经历。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2.提供资料：档案内任职经历、职业技能鉴定证书。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）通信专业教练员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（无线通信专业）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1.岗位需求：掌握部队通信专业基本技能，具有5年（含）以上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无线</w:t>
      </w:r>
      <w:r>
        <w:rPr>
          <w:rFonts w:hint="eastAsia" w:ascii="仿宋_GB2312" w:eastAsia="仿宋_GB2312"/>
          <w:color w:val="auto"/>
          <w:sz w:val="32"/>
          <w:szCs w:val="32"/>
        </w:rPr>
        <w:t>通信专业工作经历。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2.提供资料：档案内任职经历、职业技能鉴定证书。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）医疗救护专业教练员2名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1.岗位需求：掌握部队医疗救护专业基本技能，具有5年（含）以上团级（含）以上卫生机构工作经历。</w:t>
      </w:r>
    </w:p>
    <w:p>
      <w:r>
        <w:rPr>
          <w:rFonts w:hint="eastAsia" w:ascii="仿宋_GB2312" w:eastAsia="仿宋_GB2312"/>
          <w:color w:val="auto"/>
          <w:sz w:val="32"/>
          <w:szCs w:val="32"/>
        </w:rPr>
        <w:t>2.提供资料：档案内任职经历。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82688"/>
    <w:rsid w:val="374C7A52"/>
    <w:rsid w:val="72C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2021-08-16T08:58:00Z</dcterms:created>
  <dc:creator>历山居士</dc:creator>
  <cp:lastModifiedBy>历山居士</cp:lastModifiedBy>
  <dcterms:modified xsi:type="dcterms:W3CDTF">2021-08-16T08:59:01Z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D20E283139854BF99CDB82BDD3C68B35</vt:lpwstr>
  </property>
</Properties>
</file>