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outlineLvl w:val="1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widowControl/>
        <w:spacing w:line="560" w:lineRule="exact"/>
        <w:jc w:val="both"/>
        <w:outlineLvl w:val="1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widowControl/>
        <w:spacing w:line="560" w:lineRule="exact"/>
        <w:jc w:val="center"/>
        <w:outlineLvl w:val="1"/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2021年伊滨经开区（示范区）选聘教师</w:t>
      </w:r>
    </w:p>
    <w:p>
      <w:pPr>
        <w:widowControl/>
        <w:spacing w:line="560" w:lineRule="exact"/>
        <w:jc w:val="center"/>
        <w:outlineLvl w:val="1"/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  <w:u w:val="none"/>
        </w:rPr>
        <w:t>面试工作实施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办法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根据</w:t>
      </w:r>
      <w:bookmarkStart w:id="0" w:name="OLE_LINK1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伊滨经开区（示范区）公开选聘教师工作实施方案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》相关规定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及疫情防控有关要求，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特制定本实施办法。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jc w:val="left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一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组织管理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面试工作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公开选聘教师工作领导小组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shd w:val="clear" w:color="auto" w:fill="FFFFFF"/>
        </w:rPr>
        <w:t>办公室组织实施。面试期间，考生须遵守防疫要求，确保身体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shd w:val="clear" w:color="auto" w:fill="FFFFFF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shd w:val="clear" w:color="auto" w:fill="FFFFFF"/>
        </w:rPr>
        <w:t>无发烧、干咳等症状，健康码为绿色码，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shd w:val="clear" w:color="auto" w:fill="FFFFFF"/>
          <w:lang w:eastAsia="zh-CN"/>
        </w:rPr>
        <w:t>按要求佩戴口罩等。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570"/>
        <w:jc w:val="left"/>
        <w:textAlignment w:val="auto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二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坚持“公开、平等、竞争、择优”原则，科学、客观、公正地为洛阳伊滨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经开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（示范区）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选拔教师。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  <w:t>三、领取面试资格确认单及加分审核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进入面试人员，请本人于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8月2日（上午09:00-11:30，下午15:00-18:00）携带有效身份证原件、笔试准考证原件，现场领取面试资格确认单。符合加分条件的考生，按要求一并提供加分材料(时间截止8月2日下午18：00，之后不再接收加分材料）。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地点：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伊滨区隆安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东方明珠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大厦A座4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未按时间领取面试资格确认单的考生视为自动放弃面试资格，根据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学科选聘计划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按照笔试成绩依次递补。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递补人员于8月3日（上午09:00-11:30，下午15:00-18:00）按上述要求提供材料。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 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eastAsia="zh-CN"/>
        </w:rPr>
        <w:t>　　四、面试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时间和地点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面试时间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以面试资格确认单为准。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应按规定时间，携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（戴）口罩、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本人有效身份证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面试资格确认单及《防疫期间个人承诺书》（附件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于7:55到达指定候考室，迟到15分钟者（即8：10前未到达指定候考室的），视为自动放弃，取消面试资格。8: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开始宣读考生须知，进行现场抽签，根据抽签顺序依次进行备课和面试。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　　五、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考点管理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面试考点设置考场示意图，划出警戒线和警戒区域，根据需要设置候考室、备课室和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室，对候考室、备课室和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室等重点区域予以明确标识并实行无线信号屏蔽。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考生面试结束前实行封闭管理，结束后离开考点。</w:t>
      </w:r>
      <w:bookmarkStart w:id="1" w:name="OLE_LINK4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考点向中午前未能进行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的考生提供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免费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午餐。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六、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面试办法及组织实施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ascii="楷体" w:hAnsi="楷体" w:eastAsia="楷体" w:cs="宋体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u w:val="none"/>
        </w:rPr>
        <w:t>面试办法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面试采取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试讲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加答辩的方式进行。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试讲科目为报考学段科目，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考生自带报考学段科目任一册教材（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版本</w:t>
      </w:r>
      <w:r>
        <w:rPr>
          <w:rFonts w:ascii="仿宋" w:hAnsi="仿宋" w:eastAsia="仿宋"/>
          <w:color w:val="auto"/>
          <w:sz w:val="32"/>
          <w:szCs w:val="32"/>
          <w:highlight w:val="none"/>
          <w:u w:val="none"/>
        </w:rPr>
        <w:t>不限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，要求页码连续、内容无破损，书内不得标记个人信息），试讲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内容由电脑软件现场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从所带教材中随机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抽取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一课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备课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只允许携带课本，不得携带任何辅助教材、参考书等资料。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面试室考生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只能携带备课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试讲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教材交给面试评委。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答辩内容为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中小学教师所应具备专业相关知识。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ascii="楷体" w:hAnsi="楷体" w:eastAsia="楷体" w:cs="宋体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u w:val="none"/>
        </w:rPr>
        <w:t>面试程序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考生按照规定时间和要求到达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考点，接受体温测量、健康码查验后到达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候考室，经工作人员审验确认身份后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，将《防疫期间个人承诺书》交给候考室工作人员，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接受封闭管理，宣布考生须知，并当场抽签确定面试顺序。</w:t>
      </w:r>
      <w:bookmarkStart w:id="2" w:name="OLE_LINK2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在工作人员的引领和监督下，考生按照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顺序依次进行备课和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，备课时间20分钟,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时间15分钟（其中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试讲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10分钟，答辩5分钟）。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3. 考生面试完毕，先在面试室外等待分数，待工作人员再次引导入场，由唱分员当场向考生公布面试现场成绩后按指定路线离开考场。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ascii="楷体" w:hAnsi="楷体" w:eastAsia="楷体" w:cs="宋体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　　（三）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面试成绩的计算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考生面试成绩计分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为，全部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评委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打分数去掉一个最高分和一个最低分后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计算平均分（结果四舍五入，保留2位小数）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面试成绩满分为100分，其中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lang w:eastAsia="zh-CN"/>
        </w:rPr>
        <w:t>试讲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占70分、答辩占30分。考生面试成绩低于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分者不予聘用。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面试成绩在国家级洛阳经济技术开发区（伊滨）网站(https://www.hnlykfq.gov.cn/“公告公示”专栏)和“伊滨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人社”微信公众号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予以公示，请考生关注查看。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本方案最终解释权归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shd w:val="clear" w:color="auto" w:fill="FFFFFF"/>
        </w:rPr>
        <w:t>伊滨经开区（示范区）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公开选聘教师工作领导小组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办公室所有。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　　加分审核咨询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电话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 xml:space="preserve">0379-61277388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（教体局）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left="653" w:leftChars="311" w:firstLine="0" w:firstLineChars="0"/>
        <w:jc w:val="left"/>
        <w:textAlignment w:val="auto"/>
        <w:rPr>
          <w:rFonts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面试工作咨询电话：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u w:val="none"/>
          <w:lang w:val="en-US" w:eastAsia="zh-CN" w:bidi="ar-SA"/>
        </w:rPr>
        <w:t>0379-63945982  (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u w:val="none"/>
        </w:rPr>
        <w:t>人社局)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left="664" w:hanging="664" w:hangingChars="200"/>
        <w:jc w:val="left"/>
        <w:textAlignment w:val="auto"/>
        <w:rPr>
          <w:rFonts w:hint="eastAsia" w:ascii="Times New Roman" w:hAnsi="Times New Roman" w:eastAsia="仿宋_GB2312"/>
          <w:color w:val="auto"/>
          <w:spacing w:val="6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left="664" w:hanging="664" w:hangingChars="200"/>
        <w:jc w:val="left"/>
        <w:textAlignment w:val="auto"/>
        <w:rPr>
          <w:rFonts w:hint="eastAsia" w:ascii="Times New Roman" w:hAnsi="Times New Roman" w:eastAsia="仿宋_GB2312"/>
          <w:color w:val="auto"/>
          <w:spacing w:val="6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left="664" w:hanging="664" w:hangingChars="200"/>
        <w:jc w:val="left"/>
        <w:textAlignment w:val="auto"/>
        <w:rPr>
          <w:rFonts w:hint="eastAsia" w:ascii="Times New Roman" w:hAnsi="Times New Roman" w:eastAsia="仿宋_GB2312"/>
          <w:color w:val="auto"/>
          <w:spacing w:val="6"/>
          <w:sz w:val="32"/>
          <w:szCs w:val="32"/>
          <w:highlight w:val="none"/>
          <w:u w:val="none"/>
          <w:lang w:eastAsia="zh-CN"/>
        </w:rPr>
      </w:pPr>
    </w:p>
    <w:p>
      <w:pPr>
        <w:widowControl/>
        <w:spacing w:line="540" w:lineRule="exact"/>
        <w:ind w:left="653" w:leftChars="311"/>
        <w:jc w:val="left"/>
        <w:rPr>
          <w:rFonts w:ascii="Times New Roman" w:hAnsi="Times New Roman" w:eastAsia="仿宋_GB2312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highlight w:val="none"/>
          <w:u w:val="none"/>
        </w:rPr>
        <w:t>2.1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防疫期间个人承诺书</w:t>
      </w:r>
    </w:p>
    <w:p>
      <w:pPr>
        <w:widowControl/>
        <w:spacing w:line="540" w:lineRule="exact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</w:rPr>
        <w:t>        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　　　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伊滨经开区（示范区）公开选聘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教师工作领导小组办公室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　　　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年月7月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附件2.1 </w:t>
      </w:r>
    </w:p>
    <w:p>
      <w:pPr>
        <w:widowControl w:val="0"/>
        <w:spacing w:before="240" w:beforeLines="100" w:after="240" w:afterLines="100" w:line="600" w:lineRule="exact"/>
        <w:jc w:val="center"/>
        <w:rPr>
          <w:rFonts w:ascii="方正小标宋简体" w:hAnsi="黑体" w:eastAsia="方正小标宋简体" w:cs="黑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  <w:highlight w:val="none"/>
          <w:u w:val="none"/>
        </w:rPr>
        <w:t>防疫期间个人承诺书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姓名：          ，身份证号：                    。在新冠肺炎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疫情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防控期间，自觉遵守防控疫情有关规定，现郑重承诺如下：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一、本人身体健康，近14天无发烧、无干咳等症状，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  <w:t>健康码为绿色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。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二、本人近14天没有到过中、高风险疫区，没有接触过中、高风险疫区人员，没有接触过确诊或疑似病例，居住社区及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  <w:t>工作单位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无疑似或确诊病例。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三、在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参加伊滨区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2021年选聘教师面试及后续各环节中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均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  <w:t>能按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照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做好个人防护。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本人承诺无谎报、无瞒报，对自己承诺的事项承担法律责任。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</w:p>
    <w:p>
      <w:pPr>
        <w:widowControl w:val="0"/>
        <w:wordWrap w:val="0"/>
        <w:spacing w:line="600" w:lineRule="exact"/>
        <w:ind w:firstLine="640" w:firstLineChars="200"/>
        <w:jc w:val="right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 xml:space="preserve">  承诺人：          （签名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widowControl w:val="0"/>
        <w:spacing w:line="600" w:lineRule="exact"/>
        <w:ind w:right="640" w:firstLine="3840" w:firstLineChars="1200"/>
        <w:rPr>
          <w:rFonts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承诺时间：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>
      <w:pPr>
        <w:widowControl/>
        <w:spacing w:line="560" w:lineRule="exact"/>
        <w:ind w:left="664" w:hanging="664" w:hangingChars="200"/>
        <w:jc w:val="left"/>
        <w:rPr>
          <w:rFonts w:hint="eastAsia" w:ascii="Times New Roman" w:hAnsi="Times New Roman" w:eastAsia="仿宋_GB2312"/>
          <w:color w:val="auto"/>
          <w:spacing w:val="6"/>
          <w:sz w:val="32"/>
          <w:szCs w:val="32"/>
          <w:highlight w:val="none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53"/>
    <w:rsid w:val="00014490"/>
    <w:rsid w:val="00026FE4"/>
    <w:rsid w:val="0003435F"/>
    <w:rsid w:val="00065E86"/>
    <w:rsid w:val="000D219E"/>
    <w:rsid w:val="000F522A"/>
    <w:rsid w:val="0010687C"/>
    <w:rsid w:val="00193A2E"/>
    <w:rsid w:val="00277D53"/>
    <w:rsid w:val="003333BC"/>
    <w:rsid w:val="00353C95"/>
    <w:rsid w:val="00371B6C"/>
    <w:rsid w:val="003D6DEF"/>
    <w:rsid w:val="004237B1"/>
    <w:rsid w:val="00441ECD"/>
    <w:rsid w:val="00473C2B"/>
    <w:rsid w:val="004B5CC7"/>
    <w:rsid w:val="004E5D4D"/>
    <w:rsid w:val="004F2269"/>
    <w:rsid w:val="004F66DA"/>
    <w:rsid w:val="00573F0A"/>
    <w:rsid w:val="005818FC"/>
    <w:rsid w:val="005A3121"/>
    <w:rsid w:val="005A4E3C"/>
    <w:rsid w:val="00617659"/>
    <w:rsid w:val="00630031"/>
    <w:rsid w:val="006A0059"/>
    <w:rsid w:val="006A2989"/>
    <w:rsid w:val="006F5194"/>
    <w:rsid w:val="00710F1B"/>
    <w:rsid w:val="0071277D"/>
    <w:rsid w:val="007572E4"/>
    <w:rsid w:val="007E21D7"/>
    <w:rsid w:val="007E5508"/>
    <w:rsid w:val="007F60B0"/>
    <w:rsid w:val="008160F8"/>
    <w:rsid w:val="00821E2D"/>
    <w:rsid w:val="008E227F"/>
    <w:rsid w:val="008E57A4"/>
    <w:rsid w:val="008F0E3E"/>
    <w:rsid w:val="00907A0D"/>
    <w:rsid w:val="00924EB6"/>
    <w:rsid w:val="009254AC"/>
    <w:rsid w:val="009B1364"/>
    <w:rsid w:val="009D1EFD"/>
    <w:rsid w:val="00A24E0C"/>
    <w:rsid w:val="00A56967"/>
    <w:rsid w:val="00B820B0"/>
    <w:rsid w:val="00B976B8"/>
    <w:rsid w:val="00BC18CA"/>
    <w:rsid w:val="00BC2551"/>
    <w:rsid w:val="00BC5490"/>
    <w:rsid w:val="00BD051F"/>
    <w:rsid w:val="00C8092B"/>
    <w:rsid w:val="00CD0E88"/>
    <w:rsid w:val="00CE68F3"/>
    <w:rsid w:val="00D8697A"/>
    <w:rsid w:val="00DB4E87"/>
    <w:rsid w:val="00E12496"/>
    <w:rsid w:val="00E24323"/>
    <w:rsid w:val="00E358B3"/>
    <w:rsid w:val="00E51982"/>
    <w:rsid w:val="00E760B5"/>
    <w:rsid w:val="00E80F32"/>
    <w:rsid w:val="00E871BA"/>
    <w:rsid w:val="00E90504"/>
    <w:rsid w:val="00EB12DB"/>
    <w:rsid w:val="00EF1CA1"/>
    <w:rsid w:val="00EF2363"/>
    <w:rsid w:val="00F95428"/>
    <w:rsid w:val="00FE3CA8"/>
    <w:rsid w:val="0445433D"/>
    <w:rsid w:val="04AD4C90"/>
    <w:rsid w:val="075C2563"/>
    <w:rsid w:val="07861763"/>
    <w:rsid w:val="07E27599"/>
    <w:rsid w:val="086B64C0"/>
    <w:rsid w:val="08917EB4"/>
    <w:rsid w:val="098B5E02"/>
    <w:rsid w:val="0A230575"/>
    <w:rsid w:val="0A2638EF"/>
    <w:rsid w:val="0CD07003"/>
    <w:rsid w:val="0EAB0F84"/>
    <w:rsid w:val="0FD11F7D"/>
    <w:rsid w:val="112F4AB6"/>
    <w:rsid w:val="11515A3F"/>
    <w:rsid w:val="121E4054"/>
    <w:rsid w:val="12902ECA"/>
    <w:rsid w:val="13233C8A"/>
    <w:rsid w:val="13AB682E"/>
    <w:rsid w:val="13B2320D"/>
    <w:rsid w:val="13DB2B7E"/>
    <w:rsid w:val="14A70FDB"/>
    <w:rsid w:val="14FE7379"/>
    <w:rsid w:val="152965C8"/>
    <w:rsid w:val="15517F71"/>
    <w:rsid w:val="16C33AA0"/>
    <w:rsid w:val="1A190D8C"/>
    <w:rsid w:val="1A1D1DEB"/>
    <w:rsid w:val="1B0200BF"/>
    <w:rsid w:val="1B1D1377"/>
    <w:rsid w:val="1B406B0B"/>
    <w:rsid w:val="1CFF02FD"/>
    <w:rsid w:val="1DD35124"/>
    <w:rsid w:val="20B32E58"/>
    <w:rsid w:val="2139295E"/>
    <w:rsid w:val="217E6B9F"/>
    <w:rsid w:val="24E12605"/>
    <w:rsid w:val="26722AC9"/>
    <w:rsid w:val="268B4254"/>
    <w:rsid w:val="271B19B3"/>
    <w:rsid w:val="280658B0"/>
    <w:rsid w:val="2A5A4BE6"/>
    <w:rsid w:val="2ADB417F"/>
    <w:rsid w:val="2AFB0A8A"/>
    <w:rsid w:val="2E2E3009"/>
    <w:rsid w:val="2EBC4794"/>
    <w:rsid w:val="2F0630E8"/>
    <w:rsid w:val="2F6F1185"/>
    <w:rsid w:val="30EE439C"/>
    <w:rsid w:val="31433FC6"/>
    <w:rsid w:val="31D949C4"/>
    <w:rsid w:val="3233718C"/>
    <w:rsid w:val="3255253A"/>
    <w:rsid w:val="350C7AAD"/>
    <w:rsid w:val="356802B0"/>
    <w:rsid w:val="37035FC4"/>
    <w:rsid w:val="39802F84"/>
    <w:rsid w:val="3AAC32D7"/>
    <w:rsid w:val="3AFD3286"/>
    <w:rsid w:val="3C0B534F"/>
    <w:rsid w:val="3CD1766B"/>
    <w:rsid w:val="3D0A7EA8"/>
    <w:rsid w:val="41713ECF"/>
    <w:rsid w:val="435A30F4"/>
    <w:rsid w:val="436E7924"/>
    <w:rsid w:val="447B54B3"/>
    <w:rsid w:val="44BE51E2"/>
    <w:rsid w:val="46F81AE7"/>
    <w:rsid w:val="47576B97"/>
    <w:rsid w:val="47896B74"/>
    <w:rsid w:val="47E4204E"/>
    <w:rsid w:val="496426EF"/>
    <w:rsid w:val="4A5B3DE2"/>
    <w:rsid w:val="4B596B78"/>
    <w:rsid w:val="4BC15F3E"/>
    <w:rsid w:val="4BD5056D"/>
    <w:rsid w:val="4BE4759B"/>
    <w:rsid w:val="4C573391"/>
    <w:rsid w:val="4C6D2D6B"/>
    <w:rsid w:val="4CCC4692"/>
    <w:rsid w:val="4E036ECD"/>
    <w:rsid w:val="4EA675F4"/>
    <w:rsid w:val="50923C73"/>
    <w:rsid w:val="50F64A99"/>
    <w:rsid w:val="512A58C1"/>
    <w:rsid w:val="52151D79"/>
    <w:rsid w:val="5640188E"/>
    <w:rsid w:val="56840CCE"/>
    <w:rsid w:val="58301EFC"/>
    <w:rsid w:val="583F7030"/>
    <w:rsid w:val="58527BBB"/>
    <w:rsid w:val="5A381F95"/>
    <w:rsid w:val="5AC12958"/>
    <w:rsid w:val="5DB5087E"/>
    <w:rsid w:val="5ED70644"/>
    <w:rsid w:val="5F6A74F0"/>
    <w:rsid w:val="62397D36"/>
    <w:rsid w:val="6275212A"/>
    <w:rsid w:val="631043CA"/>
    <w:rsid w:val="63782825"/>
    <w:rsid w:val="648E151A"/>
    <w:rsid w:val="66D00F1E"/>
    <w:rsid w:val="66D709D1"/>
    <w:rsid w:val="67605092"/>
    <w:rsid w:val="67D1366D"/>
    <w:rsid w:val="690A1B19"/>
    <w:rsid w:val="6975593F"/>
    <w:rsid w:val="6A516919"/>
    <w:rsid w:val="6A912305"/>
    <w:rsid w:val="6AF50285"/>
    <w:rsid w:val="6BD71D8B"/>
    <w:rsid w:val="6C1F601E"/>
    <w:rsid w:val="6C2A0E59"/>
    <w:rsid w:val="6CC4233B"/>
    <w:rsid w:val="6D973DF5"/>
    <w:rsid w:val="6DC775E4"/>
    <w:rsid w:val="6DFE48CB"/>
    <w:rsid w:val="6E555ACC"/>
    <w:rsid w:val="6F523C38"/>
    <w:rsid w:val="6FDA0879"/>
    <w:rsid w:val="70521599"/>
    <w:rsid w:val="707F1C16"/>
    <w:rsid w:val="70BD239A"/>
    <w:rsid w:val="71D45F26"/>
    <w:rsid w:val="723531CF"/>
    <w:rsid w:val="7308642E"/>
    <w:rsid w:val="73A20820"/>
    <w:rsid w:val="73DA7D28"/>
    <w:rsid w:val="740F44A2"/>
    <w:rsid w:val="74CD799F"/>
    <w:rsid w:val="77E01C05"/>
    <w:rsid w:val="7950030B"/>
    <w:rsid w:val="79B72575"/>
    <w:rsid w:val="7A6E47E0"/>
    <w:rsid w:val="7B5E39B7"/>
    <w:rsid w:val="7BB55AFD"/>
    <w:rsid w:val="7CC02DBA"/>
    <w:rsid w:val="7DFF2802"/>
    <w:rsid w:val="7F8C4726"/>
    <w:rsid w:val="7FBD5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00000"/>
      <w:u w:val="none"/>
    </w:rPr>
  </w:style>
  <w:style w:type="character" w:styleId="11">
    <w:name w:val="Hyperlink"/>
    <w:basedOn w:val="8"/>
    <w:semiHidden/>
    <w:unhideWhenUsed/>
    <w:qFormat/>
    <w:uiPriority w:val="99"/>
    <w:rPr>
      <w:rFonts w:hint="eastAsia" w:ascii="宋体" w:hAnsi="宋体" w:eastAsia="宋体"/>
      <w:color w:val="000000"/>
      <w:u w:val="non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18DB7E-6284-4E9C-96E9-DEBE60731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327</Words>
  <Characters>1864</Characters>
  <Lines>15</Lines>
  <Paragraphs>4</Paragraphs>
  <TotalTime>40</TotalTime>
  <ScaleCrop>false</ScaleCrop>
  <LinksUpToDate>false</LinksUpToDate>
  <CharactersWithSpaces>2187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2017-07-10T01:36:00Z</dcterms:created>
  <dc:creator>china</dc:creator>
  <cp:lastModifiedBy>洛阳教务周婷</cp:lastModifiedBy>
  <cp:lastPrinted>2020-07-09T09:26:00Z</cp:lastPrinted>
  <dcterms:modified xsi:type="dcterms:W3CDTF">2021-07-29T01:17:25Z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CFCDC2B3070245AFB0425C81109C9108</vt:lpwstr>
  </property>
</Properties>
</file>