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2D" w:rsidRDefault="00CA572D" w:rsidP="00CA572D">
      <w:pPr>
        <w:widowControl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kern w:val="0"/>
          <w:sz w:val="32"/>
          <w:szCs w:val="32"/>
        </w:rPr>
        <w:t>附件1</w:t>
      </w:r>
    </w:p>
    <w:p w:rsidR="00CA572D" w:rsidRDefault="00CA572D" w:rsidP="00CA572D">
      <w:pPr>
        <w:widowControl/>
        <w:jc w:val="center"/>
        <w:rPr>
          <w:rFonts w:ascii="黑体" w:eastAsia="黑体" w:hAnsi="黑体" w:cs="宋体"/>
          <w:kern w:val="0"/>
          <w:sz w:val="36"/>
          <w:szCs w:val="32"/>
        </w:rPr>
      </w:pPr>
      <w:r w:rsidRPr="00EE4382">
        <w:rPr>
          <w:rFonts w:ascii="黑体" w:eastAsia="黑体" w:hAnsi="黑体" w:cs="宋体" w:hint="eastAsia"/>
          <w:kern w:val="0"/>
          <w:sz w:val="36"/>
          <w:szCs w:val="32"/>
        </w:rPr>
        <w:t>惠民县财金投资集团及权属企业2021年公开招聘国有企业工作人员岗位计划表</w:t>
      </w:r>
    </w:p>
    <w:p w:rsidR="00CA572D" w:rsidRPr="00EE4382" w:rsidRDefault="00CA572D" w:rsidP="00CA572D">
      <w:pPr>
        <w:widowControl/>
        <w:jc w:val="center"/>
        <w:rPr>
          <w:rFonts w:ascii="黑体" w:eastAsia="黑体" w:hAnsi="黑体" w:cs="宋体"/>
          <w:kern w:val="0"/>
          <w:sz w:val="36"/>
          <w:szCs w:val="32"/>
        </w:rPr>
      </w:pPr>
    </w:p>
    <w:tbl>
      <w:tblPr>
        <w:tblW w:w="14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1563"/>
        <w:gridCol w:w="851"/>
        <w:gridCol w:w="5103"/>
        <w:gridCol w:w="5245"/>
        <w:gridCol w:w="801"/>
      </w:tblGrid>
      <w:tr w:rsidR="00CA572D" w:rsidRPr="000E7F09" w:rsidTr="00CA572D">
        <w:trPr>
          <w:trHeight w:val="750"/>
        </w:trPr>
        <w:tc>
          <w:tcPr>
            <w:tcW w:w="705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3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</w:t>
            </w:r>
          </w:p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5103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5245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801" w:type="dxa"/>
            <w:vAlign w:val="center"/>
          </w:tcPr>
          <w:p w:rsidR="00CA572D" w:rsidRPr="000E7F09" w:rsidRDefault="00CA572D" w:rsidP="0020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7F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A572D" w:rsidRPr="000E7F09" w:rsidTr="00CA572D">
        <w:trPr>
          <w:trHeight w:val="1976"/>
        </w:trPr>
        <w:tc>
          <w:tcPr>
            <w:tcW w:w="705" w:type="dxa"/>
            <w:vAlign w:val="center"/>
          </w:tcPr>
          <w:p w:rsidR="00CA572D" w:rsidRPr="000E7F09" w:rsidRDefault="00CA572D" w:rsidP="00205E4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投融资/财务管理岗位</w:t>
            </w:r>
          </w:p>
        </w:tc>
        <w:tc>
          <w:tcPr>
            <w:tcW w:w="85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9</w:t>
            </w:r>
          </w:p>
        </w:tc>
        <w:tc>
          <w:tcPr>
            <w:tcW w:w="510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1、全日制本科及以上学历，学士及以上学位；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2、财务管理、会计学、审计学、金融学、投资学、经济学、财政学、税收学等相关专业。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3、不接收第二专业报考。</w:t>
            </w:r>
          </w:p>
        </w:tc>
        <w:tc>
          <w:tcPr>
            <w:tcW w:w="5245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1、具有扎实的财务、审计、税务或项目策划知识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以及较强的工作能力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 xml:space="preserve">； 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2、具有企业、投资公司、会计师事务所的投融资或财务相关工作经验。</w:t>
            </w:r>
          </w:p>
          <w:p w:rsidR="00CA572D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3、具有注册会计师或中级以上职称者优先；</w:t>
            </w:r>
          </w:p>
          <w:p w:rsidR="00CA572D" w:rsidRPr="00586F10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4、具有硕士研究生或以上学历者优先。</w:t>
            </w:r>
          </w:p>
        </w:tc>
        <w:tc>
          <w:tcPr>
            <w:tcW w:w="80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</w:p>
        </w:tc>
      </w:tr>
      <w:tr w:rsidR="00CA572D" w:rsidRPr="000E7F09" w:rsidTr="00CA572D">
        <w:trPr>
          <w:trHeight w:val="1424"/>
        </w:trPr>
        <w:tc>
          <w:tcPr>
            <w:tcW w:w="705" w:type="dxa"/>
            <w:vAlign w:val="center"/>
          </w:tcPr>
          <w:p w:rsidR="00CA572D" w:rsidRPr="000E7F09" w:rsidRDefault="00CA572D" w:rsidP="00205E4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综合管理岗位</w:t>
            </w:r>
          </w:p>
        </w:tc>
        <w:tc>
          <w:tcPr>
            <w:tcW w:w="85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6</w:t>
            </w:r>
          </w:p>
        </w:tc>
        <w:tc>
          <w:tcPr>
            <w:tcW w:w="510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1、全日制本科及以上学历，学士及以上学位；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2、专业不限；</w:t>
            </w:r>
          </w:p>
        </w:tc>
        <w:tc>
          <w:tcPr>
            <w:tcW w:w="5245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1、具有较丰富的管理经验和较强市场营销能力，具有较强的分析研判能力和文字写作能力；</w:t>
            </w:r>
          </w:p>
          <w:p w:rsidR="00CA572D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2、具有3年以上企业管理经验者优先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3、具有硕士研究生或以上学历者优先。</w:t>
            </w:r>
          </w:p>
        </w:tc>
        <w:tc>
          <w:tcPr>
            <w:tcW w:w="80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</w:p>
        </w:tc>
      </w:tr>
      <w:tr w:rsidR="00CA572D" w:rsidRPr="000E7F09" w:rsidTr="00CA572D">
        <w:trPr>
          <w:trHeight w:val="1850"/>
        </w:trPr>
        <w:tc>
          <w:tcPr>
            <w:tcW w:w="705" w:type="dxa"/>
            <w:vAlign w:val="center"/>
          </w:tcPr>
          <w:p w:rsidR="00CA572D" w:rsidRPr="000E7F09" w:rsidRDefault="00CA572D" w:rsidP="00205E4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工程开发建设</w:t>
            </w:r>
          </w:p>
        </w:tc>
        <w:tc>
          <w:tcPr>
            <w:tcW w:w="85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1、全日制本科及以上学历，学士及以上学位；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2、建筑学、土木工程、建筑工程造价、建筑工程技术管理、资产评估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、测绘工程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或房地产开发管理相关专业；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3、不接收第二专业报考。</w:t>
            </w:r>
          </w:p>
        </w:tc>
        <w:tc>
          <w:tcPr>
            <w:tcW w:w="5245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1、具有扎实的专业知识和较强的工作能力；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2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、具有工程管理、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工程造价、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工程测绘、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房地产开发管理或资产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评估等相关工作经验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；</w:t>
            </w:r>
          </w:p>
          <w:p w:rsidR="00CA572D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3、具有二级建造师或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同等及</w:t>
            </w: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以上资格的优先</w:t>
            </w: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；</w:t>
            </w:r>
          </w:p>
          <w:p w:rsidR="00CA572D" w:rsidRPr="000E7F09" w:rsidRDefault="00CA572D" w:rsidP="00205E4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4、具有硕士研究生或以上学历者优先。</w:t>
            </w:r>
          </w:p>
        </w:tc>
        <w:tc>
          <w:tcPr>
            <w:tcW w:w="801" w:type="dxa"/>
            <w:vAlign w:val="center"/>
          </w:tcPr>
          <w:p w:rsidR="00CA572D" w:rsidRPr="000E7F09" w:rsidRDefault="00CA572D" w:rsidP="00205E4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2"/>
                <w:szCs w:val="32"/>
              </w:rPr>
            </w:pPr>
            <w:r w:rsidRPr="000E7F09">
              <w:rPr>
                <w:rFonts w:ascii="方正仿宋_GBK" w:eastAsia="方正仿宋_GBK" w:hAnsi="方正仿宋_GBK" w:cs="宋体" w:hint="eastAsia"/>
                <w:kern w:val="0"/>
                <w:sz w:val="22"/>
                <w:szCs w:val="32"/>
              </w:rPr>
              <w:t>适合男性</w:t>
            </w:r>
          </w:p>
        </w:tc>
      </w:tr>
    </w:tbl>
    <w:p w:rsidR="005F77DE" w:rsidRDefault="005F77DE"/>
    <w:sectPr w:rsidR="005F77DE" w:rsidSect="00CA572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72D"/>
    <w:rsid w:val="005F77DE"/>
    <w:rsid w:val="00CA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2021-07-26T02:13:00Z</dcterms:created>
  <dcterms:modified xsi:type="dcterms:W3CDTF">2021-07-26T02:14:00Z</dcterms:modified>
</cp:coreProperties>
</file>