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 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1、请参加面试考生于6月19日上午 7∶00、下午1∶30分持本人有效身份证、笔试准考证到商州区第二小学参加面试。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2、抽签开始后，迟到考生不得进入抽签现场。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4、考生按预分组抽签确定考场及面试次序。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5、考生应服从工作人员安排，面试前自觉在候考室候考，不得随意离开候考室;面试时由引导员按次序引入考场。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7、考生在面试中不得介绍个人姓名、身份证号、准考证号、报名序号、籍贯、就读院校、经历等状况。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8、面试时间为10分钟。面试结束后在考场外等候公布成绩。听取面试成绩后，考生应签字确认。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9、考生应自觉保守试题秘密。考生面试结束后应离开考区，不得在考区大声喧哗、谈论考试内容; 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10、考生必须遵守面试纪律。对于一般违纪违规行为的人员，一经查实即按《事业单位公开招聘违纪违规行为处理规定》（人社部令第35号），予以处理; 对于提供作弊器材或者非法出售试题、答案的，代替他人或者让他人代替自己参加考试的，将按照《刑法》有关规定进行处罚。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F7257"/>
    <w:rsid w:val="1CB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2021-07-28T03:08:00Z</dcterms:created>
  <dc:creator>一条道走到黑～</dc:creator>
  <cp:lastModifiedBy>一条道走到黑～</cp:lastModifiedBy>
  <dcterms:modified xsi:type="dcterms:W3CDTF">2021-07-28T03:08:32Z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D8C9B4D5C96A406890170BD188CDBA9C</vt:lpwstr>
  </property>
</Properties>
</file>