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5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3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0" w:hRule="atLeast"/>
        </w:trPr>
        <w:tc>
          <w:tcPr>
            <w:tcW w:w="13530" w:type="dxa"/>
            <w:tcBorders>
              <w:top w:val="nil"/>
              <w:left w:val="nil"/>
              <w:bottom w:val="nil"/>
              <w:right w:val="nil"/>
            </w:tcBorders>
            <w:shd w:val="clear"/>
            <w:noWrap/>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ascii="微软雅黑" w:hAnsi="微软雅黑" w:eastAsia="微软雅黑" w:cs="微软雅黑"/>
                <w:color w:val="131313"/>
                <w:sz w:val="21"/>
                <w:szCs w:val="21"/>
              </w:rPr>
            </w:pPr>
            <w:r>
              <w:rPr>
                <w:rFonts w:hint="eastAsia" w:ascii="宋体" w:hAnsi="宋体" w:eastAsia="宋体" w:cs="宋体"/>
                <w:color w:val="000000"/>
                <w:sz w:val="36"/>
                <w:szCs w:val="36"/>
                <w:bdr w:val="none" w:color="auto" w:sz="0" w:space="0"/>
              </w:rPr>
              <w:t>黄南州2021公开考录一级主任科员及相当职级层次以下公务员进入体检人员名单</w:t>
            </w:r>
          </w:p>
        </w:tc>
      </w:tr>
    </w:tbl>
    <w:p>
      <w:pPr>
        <w:rPr>
          <w:vanish/>
          <w:sz w:val="24"/>
          <w:szCs w:val="24"/>
        </w:rPr>
      </w:pPr>
    </w:p>
    <w:tbl>
      <w:tblPr>
        <w:tblW w:w="8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7"/>
        <w:gridCol w:w="1631"/>
        <w:gridCol w:w="588"/>
        <w:gridCol w:w="5449"/>
        <w:gridCol w:w="484"/>
        <w:gridCol w:w="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477" w:type="dxa"/>
            <w:tcBorders>
              <w:top w:val="single" w:color="000000" w:sz="6" w:space="0"/>
              <w:left w:val="single" w:color="000000" w:sz="6" w:space="0"/>
              <w:bottom w:val="single" w:color="000000" w:sz="6" w:space="0"/>
              <w:right w:val="single" w:color="000000" w:sz="6" w:space="0"/>
            </w:tcBorders>
            <w:shd w:val="clear"/>
            <w:noWrap/>
            <w:tcMar>
              <w:top w:w="15" w:type="dxa"/>
              <w:left w:w="15" w:type="dxa"/>
              <w:right w:w="15" w:type="dxa"/>
            </w:tcMar>
            <w:vAlign w:val="center"/>
          </w:tcPr>
          <w:p>
            <w:pPr>
              <w:keepNext w:val="0"/>
              <w:keepLines w:val="0"/>
              <w:widowControl/>
              <w:suppressLineNumbers w:val="0"/>
              <w:jc w:val="left"/>
            </w:pPr>
            <w:bookmarkStart w:id="0" w:name="_GoBack"/>
          </w:p>
        </w:tc>
        <w:tc>
          <w:tcPr>
            <w:tcW w:w="1081" w:type="dxa"/>
            <w:tcBorders>
              <w:top w:val="single" w:color="000000" w:sz="6" w:space="0"/>
              <w:left w:val="nil"/>
              <w:bottom w:val="single" w:color="000000" w:sz="6" w:space="0"/>
              <w:right w:val="single" w:color="000000" w:sz="6" w:space="0"/>
            </w:tcBorders>
            <w:shd w:val="clear"/>
            <w:noWrap/>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准考证号</w:t>
            </w:r>
          </w:p>
        </w:tc>
        <w:tc>
          <w:tcPr>
            <w:tcW w:w="861"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考生姓名</w:t>
            </w:r>
          </w:p>
        </w:tc>
        <w:tc>
          <w:tcPr>
            <w:tcW w:w="5449" w:type="dxa"/>
            <w:tcBorders>
              <w:top w:val="single" w:color="000000" w:sz="6" w:space="0"/>
              <w:left w:val="nil"/>
              <w:bottom w:val="single" w:color="000000" w:sz="6" w:space="0"/>
              <w:right w:val="single" w:color="000000" w:sz="6" w:space="0"/>
            </w:tcBorders>
            <w:shd w:val="clear"/>
            <w:noWrap/>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职位名称</w:t>
            </w:r>
          </w:p>
        </w:tc>
        <w:tc>
          <w:tcPr>
            <w:tcW w:w="676"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结果</w:t>
            </w:r>
          </w:p>
        </w:tc>
        <w:tc>
          <w:tcPr>
            <w:tcW w:w="413"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Style w:val="6"/>
                <w:rFonts w:hint="eastAsia" w:ascii="宋体" w:hAnsi="宋体" w:eastAsia="宋体" w:cs="宋体"/>
                <w:color w:val="000000"/>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1163230308806</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张君榛</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231301001-黄南州尖扎县发展和改革局一级主任科员及以下</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1163230308819</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王维魁</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231301002-黄南州尖扎县水利局一级主任科员及以下</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3</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1163230309330</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李俊杰</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231301003-黄南州尖扎县自然资源局一级主任科员及以下</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4</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1163230308322</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赵全贺</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231301004-黄南州尖扎县财政局一级主任科员及以下</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5</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1163230102722</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马翔宇</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231401005-黄南州尖扎县乡镇政府一级主任科员及以下（1）（坎布拉镇）</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0"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6</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1163230103127</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拉筱</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231401006-黄南州尖扎县乡镇政府一级主任科员及以下（2）（坎布拉镇）</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7</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1163230207510</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德吉杨宗</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231401007-黄南州尖扎县乡镇政府一级主任科员及以下（3）（尖扎滩乡）（具有藏语文字写作能力）</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8</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1163230102804</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马贵</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231401008-黄南州尖扎县乡镇政府一级主任科员及以下（4）（坎布拉镇2人、贾加乡1人）</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9</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1163230205025</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施湘宁</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231401008-黄南州尖扎县乡镇政府一级主任科员及以下（4）（坎布拉镇2人、贾加乡1人）</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10</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1163230101922</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才让卓么</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231401008-黄南州尖扎县乡镇政府一级主任科员及以下（4）（坎布拉镇2人、贾加乡1人）</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1163230205010</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吴晨明</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231401009-同仁市乡镇政府一级主任科员及以下（年都乎乡）(面向大学生“村官”等服务基层项目人员)</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6"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12</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1163230100804</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完玛措</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231401010-尖扎县乡镇政府一级主任科员及以下（5）（坎布拉镇）(面向大学生“村官”等服务基层项目人员)</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477"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13</w:t>
            </w:r>
          </w:p>
        </w:tc>
        <w:tc>
          <w:tcPr>
            <w:tcW w:w="108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1163230102014</w:t>
            </w:r>
          </w:p>
        </w:tc>
        <w:tc>
          <w:tcPr>
            <w:tcW w:w="861"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何艺仙</w:t>
            </w:r>
          </w:p>
        </w:tc>
        <w:tc>
          <w:tcPr>
            <w:tcW w:w="5449"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231401011-尖扎县乡镇政府一级主任科员及以下（6）（尖扎滩乡）(面向大学生“村官”等服务基层项目人员)</w:t>
            </w:r>
          </w:p>
        </w:tc>
        <w:tc>
          <w:tcPr>
            <w:tcW w:w="676"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center"/>
              <w:textAlignment w:val="center"/>
              <w:rPr>
                <w:rFonts w:hint="eastAsia" w:ascii="微软雅黑" w:hAnsi="微软雅黑" w:eastAsia="微软雅黑" w:cs="微软雅黑"/>
                <w:color w:val="131313"/>
                <w:sz w:val="21"/>
                <w:szCs w:val="21"/>
              </w:rPr>
            </w:pPr>
            <w:r>
              <w:rPr>
                <w:rFonts w:hint="eastAsia" w:ascii="微软雅黑" w:hAnsi="微软雅黑" w:eastAsia="微软雅黑" w:cs="微软雅黑"/>
                <w:color w:val="131313"/>
                <w:sz w:val="21"/>
                <w:szCs w:val="21"/>
                <w:bdr w:val="none" w:color="auto" w:sz="0" w:space="0"/>
              </w:rPr>
              <w:t>合格</w:t>
            </w:r>
          </w:p>
        </w:tc>
        <w:tc>
          <w:tcPr>
            <w:tcW w:w="413" w:type="dxa"/>
            <w:tcBorders>
              <w:top w:val="nil"/>
              <w:left w:val="nil"/>
              <w:bottom w:val="single" w:color="000000" w:sz="6" w:space="0"/>
              <w:right w:val="single" w:color="000000" w:sz="6" w:space="0"/>
            </w:tcBorders>
            <w:shd w:val="clear"/>
            <w:tcMar>
              <w:top w:w="15" w:type="dxa"/>
              <w:left w:w="15" w:type="dxa"/>
              <w:right w:w="15" w:type="dxa"/>
            </w:tcMar>
            <w:vAlign w:val="center"/>
          </w:tcPr>
          <w:p>
            <w:pPr>
              <w:keepNext w:val="0"/>
              <w:keepLines w:val="0"/>
              <w:widowControl/>
              <w:suppressLineNumbers w:val="0"/>
              <w:jc w:val="left"/>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81437"/>
    <w:rsid w:val="3F7669F1"/>
    <w:rsid w:val="49BB6E49"/>
    <w:rsid w:val="7F6A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eastAsia="微软雅黑" w:asciiTheme="minorAscii" w:hAnsiTheme="minorAscii"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0" w:leftChars="0"/>
    </w:pPr>
    <w:rPr>
      <w:rFonts w:eastAsia="微软雅黑" w:asciiTheme="minorAscii" w:hAnsiTheme="minorAscii"/>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2021-04-02T00:45:00Z</dcterms:created>
  <dc:creator>Administrator</dc:creator>
  <cp:lastModifiedBy>WPS_1601814634</cp:lastModifiedBy>
  <dcterms:modified xsi:type="dcterms:W3CDTF">2021-07-06T08:09:47Z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E7C8708EE4BF46D0A19860FDE6690C89</vt:lpwstr>
  </property>
</Properties>
</file>