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framePr w:wrap="auto" w:vAnchor="margin" w:hAnchor="text" w:yAlign="inline"/>
        <w:spacing w:line="312" w:lineRule="auto"/>
        <w:rPr>
          <w:rFonts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 xml:space="preserve">附件2           </w:t>
      </w:r>
    </w:p>
    <w:p>
      <w:pPr>
        <w:pStyle w:val="5"/>
        <w:framePr w:wrap="auto" w:vAnchor="margin" w:hAnchor="text" w:yAlign="inline"/>
        <w:spacing w:line="312" w:lineRule="auto"/>
        <w:jc w:val="center"/>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在</w:t>
      </w:r>
      <w:bookmarkStart w:id="0" w:name="_GoBack"/>
      <w:bookmarkEnd w:id="0"/>
      <w:r>
        <w:rPr>
          <w:rFonts w:ascii="仿宋_GB2312" w:hAnsi="仿宋_GB2312" w:eastAsia="仿宋_GB2312" w:cs="仿宋_GB2312"/>
          <w:color w:val="auto"/>
          <w:kern w:val="2"/>
          <w:sz w:val="32"/>
          <w:szCs w:val="32"/>
          <w:lang w:val="en-US"/>
        </w:rPr>
        <w:t>线笔试考生须知</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一、考试要求</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1.考试环境要求</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笔试允许考生准备一张空白演算纸，开考时展示给监控视角查看，笔试考生在笔试过程中不得携带计算器、储存、翻译等笔试辅助工具，一经发现按作弊处理。</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2.开考前准备要求</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（1）在登录电脑端笔试系统后，请务必登录“鹰眼”第二视角监考平台，以保证实时监控及考试全过程录像，对考试公平进行佐证。</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（3）系统登录采用人脸识别功能进行身份核验，请确保参加考试的人员全程为考生本人，如发现考生存在替考、作弊等违纪行为，一律取消考试资格。</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（5）正式考试当天，请考生提前30分钟登录笔试系统客户端。因个人原因延迟进入考试系统，延误时间仍计入考试总时长。在开考30分钟后，考生仍未进入考试系统，视为自动放弃考试资格。</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（6）考试开始前，考生需使用移动设备按照页面提示登录“鹰眼”第二视角监考平台，将移动设备旋转一周展示考生所处的考试环境，展示完成后将移动设备固定在移动设备指定摆放的位置上继续拍摄。</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3.考试过程中要求</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（1）考试过程中，笔试系统客户端会全程对考生的行为进行监控，因此考生本人务必始终在监控视频范围内，同时考生所处考试环境不得有其他人员在场，一经发现，一律交由主管单位按违纪处理。</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3）考试过程中，考生若有疑似违纪行为，系统将自动记录，考试结束后由考务工作小组根据记录视频、电脑截屏、作答数据、监考员记录、系统日志等多种方式进行判断，以下情况会被系统判定为异常情况：①人像离屏、②面部有遮挡、③照片与本人不符、④画面内被识别到多人面部。被判定为监控异常的画面会上传到考试后台的考试详情页，实属违纪的将作出违纪处理，取消考试资格，认定考试成绩无效。</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（4）考试过程中，考生不得中途离开座位，不得在考试结束后传递、发送考试内容，一经发现，一律交由主管单位按违纪处理，考生承担由此带来的法律责任。</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（5）考试结束时，系统将提示交卷，对于超时仍未交卷的考生，系统将做强制交卷处理，笔试过程中不允许考生提前交卷，笔试结束方可交卷。</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（6）考生若没有按照要求进行登录、答题、保存、交卷，将不能正确记录相关信息，后果由考生承担。</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（7）如违反以上相关要求导致考试异常，由考生自行承担责任；属于违纪行为的，一律取消考试成绩。</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二、注意事项</w:t>
      </w:r>
    </w:p>
    <w:p>
      <w:pPr>
        <w:pStyle w:val="5"/>
        <w:framePr w:wrap="auto" w:vAnchor="margin" w:hAnchor="text" w:yAlign="inline"/>
        <w:spacing w:line="312" w:lineRule="auto"/>
        <w:ind w:firstLine="737"/>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1.如需要考生自己缴费，未在规定时间内完成缴费的考生，无法参加笔试，后果由考生自行承担。</w:t>
      </w:r>
    </w:p>
    <w:p>
      <w:pPr>
        <w:pStyle w:val="5"/>
        <w:framePr w:wrap="auto" w:vAnchor="margin" w:hAnchor="text" w:yAlign="inline"/>
        <w:spacing w:line="312" w:lineRule="auto"/>
        <w:ind w:firstLine="737"/>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2.考生须在模拟笔试时调试完成笔试所需要硬件设备和软件要求，如因考生未参加模拟笔试、模拟笔试未将笔试设备调试到可用状态等原因，导致正式笔试不能正常进行，后果由考生自行承担。</w:t>
      </w:r>
    </w:p>
    <w:p>
      <w:pPr>
        <w:pStyle w:val="5"/>
        <w:framePr w:wrap="auto" w:vAnchor="margin" w:hAnchor="text" w:yAlign="inline"/>
        <w:spacing w:line="312" w:lineRule="auto"/>
        <w:ind w:firstLine="737"/>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3.未按照要求准备设备的考生，导致无法正常进行视频笔试，后果由考生自行承担。</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4、考生须在报名缴费开始至正式笔试结束期间保持所持登记手机始终联系畅通，如因手机无法接收信息影响笔试后果由考生自负。</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5.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5"/>
        <w:framePr w:wrap="auto" w:vAnchor="margin" w:hAnchor="text" w:yAlign="inline"/>
        <w:spacing w:line="312" w:lineRule="auto"/>
        <w:ind w:firstLine="737"/>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6.为保障笔试能够顺利进行，请考生在笔试过程中切勿自动更新系统或重装系统。同时，必须关闭 QQ、微信、钉钉、内网通等所有通讯工具及TeamViewer、向日葵等远程工具。不按此操作导致笔试过程中出现故障而影响笔试，后果由考生自行承担。</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7.考生在登录笔试系统进入到人脸识别环节后，将头部放置在指定画面位置进行识别。识别过程中确保光线适宜，避免光线过强或过暗，如识别未通过，请调整角度或环境。</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8.请根据考试安排，提前进入笔试系统客户端及“鹰眼”第二视角监考平台，如遇到无法登陆或使用问题，可联系技术支持。开考前及考试过程中支持有限次数重复登陆登出，考试过程中登出再次登录可进行断点续考。考生每次登入登出系统将进行操作日志记录留痕。</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9.请保持用于第二视角监考的移动设备电量充足，避免因移动设备断电关机导致被判断违规。如考试过程中移动设备因电量不足导致监考中断，后果由考生自行承担。</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10.考试开始后，选择结束考试，后台将记为“考生已正常交卷”；强行退出APP或掉线，将视为“离线”异常。</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11.手机不能静音，全程调至正常音量，确保考试中能听到监考老师的呼叫。</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12.考试全过程，“鹰眼”第二视角监考平台须始终保持前台运行状态，不能最小化或退出，避免造成录像中断，被识别为疑似作弊行为。</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13.考试开始后，请根据考试要求遵守考试纪律。考生在考试中的行为将由AI识别并推送给后台监考老师和系统。</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14.考试过程中，考官可根据需要与考生进行实时视频沟通。</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15.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16.对考试过程中以下行为将会被认定违反考试纪律，并依据相关规定进行处理：</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（1）伪造资料、身份信息替代他人或被替代参加考试的行为。</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（2）作答空间内出现两人或两人以上、或通过他人协助进行作答的情况。</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（3）佩戴口罩、遮挡面部、遮挡或关闭摄像头、离开视频范围等逃避监控的行为。</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（4）考试期间不可离开座位，请考生提前做好相应准备。</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（5）考试期间翻看书籍、资料的行为。</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（6）佩戴入耳式耳机、耳麦的行为。</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（7）频繁切换出考试界面或关闭考试系统重新登录的行为。</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（8）拍摄、抄录、传播试题内容等。</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（9）答案中不可出现考生姓名、申请编号等与考生有关的信息。</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（10）评卷过程中发现并认定为答案雷同的。</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（11）恶意破坏考试系统、篡改考试数据。</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（12）其他违反考试公平性，危害考试安全的行为。</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17、考试不予退费的情形：</w:t>
      </w:r>
    </w:p>
    <w:p>
      <w:pPr>
        <w:pStyle w:val="5"/>
        <w:framePr w:wrap="auto" w:vAnchor="margin" w:hAnchor="text" w:yAlign="inline"/>
        <w:spacing w:line="312" w:lineRule="auto"/>
        <w:ind w:firstLine="320" w:firstLineChars="1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（1）由于个人原因未能无法下载安装包，无法参加模拟考试与正式考试的不予退费；</w:t>
      </w:r>
    </w:p>
    <w:p>
      <w:pPr>
        <w:pStyle w:val="5"/>
        <w:framePr w:wrap="auto" w:vAnchor="margin" w:hAnchor="text" w:yAlign="inline"/>
        <w:spacing w:line="312" w:lineRule="auto"/>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 xml:space="preserve">  （2）已经分配过考场，由于自身设备问题无法参加考试的不予退费；</w:t>
      </w:r>
    </w:p>
    <w:p>
      <w:pPr>
        <w:pStyle w:val="5"/>
        <w:framePr w:wrap="auto" w:vAnchor="margin" w:hAnchor="text" w:yAlign="inline"/>
        <w:spacing w:line="312" w:lineRule="auto"/>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 xml:space="preserve">   （3）已经开考的，由于自身设备、网络问题等无法继续参加考试的不予退费；             </w:t>
      </w:r>
    </w:p>
    <w:p>
      <w:pPr>
        <w:pStyle w:val="5"/>
        <w:framePr w:wrap="auto" w:vAnchor="margin" w:hAnchor="text" w:yAlign="inline"/>
        <w:spacing w:line="312" w:lineRule="auto"/>
        <w:ind w:firstLine="640" w:firstLineChars="200"/>
        <w:rPr>
          <w:rFonts w:hint="default" w:ascii="仿宋_GB2312" w:hAnsi="仿宋_GB2312" w:eastAsia="仿宋_GB2312" w:cs="仿宋_GB2312"/>
          <w:color w:val="auto"/>
          <w:kern w:val="2"/>
          <w:sz w:val="32"/>
          <w:szCs w:val="32"/>
          <w:lang w:val="en-US"/>
        </w:rPr>
      </w:pPr>
      <w:r>
        <w:rPr>
          <w:rFonts w:ascii="仿宋_GB2312" w:hAnsi="仿宋_GB2312" w:eastAsia="仿宋_GB2312" w:cs="仿宋_GB2312"/>
          <w:color w:val="auto"/>
          <w:kern w:val="2"/>
          <w:sz w:val="32"/>
          <w:szCs w:val="32"/>
          <w:lang w:val="en-US"/>
        </w:rPr>
        <w:t>违规作弊行为的考生，一经查实，取消测试成绩和录取资格，记入《考生考试诚信档案》。对有替考、组织作弊等涉嫌违法犯罪的，立即报案，由司法机关依法追究刑事责任。</w:t>
      </w:r>
    </w:p>
    <w:p>
      <w:pPr>
        <w:spacing w:line="580" w:lineRule="exact"/>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04E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lwr</cp:lastModifiedBy>
  <dcterms:modified xsi:type="dcterms:W3CDTF">2021-06-22T08:58:19Z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