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4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/>
        <w:jc w:val="center"/>
        <w:textAlignment w:val="auto"/>
        <w:rPr>
          <w:rStyle w:val="8"/>
          <w:rFonts w:hint="eastAsia" w:ascii="Times New Roman" w:hAnsi="Times New Roman" w:eastAsia="方正小标宋简体"/>
          <w:b w:val="0"/>
          <w:bCs/>
          <w:sz w:val="44"/>
          <w:szCs w:val="44"/>
          <w:lang w:eastAsia="zh-CN"/>
        </w:rPr>
      </w:pPr>
      <w:r>
        <w:rPr>
          <w:rStyle w:val="8"/>
          <w:rFonts w:hint="eastAsia" w:ascii="Times New Roman" w:hAnsi="Times New Roman" w:eastAsia="方正小标宋简体"/>
          <w:b w:val="0"/>
          <w:bCs/>
          <w:sz w:val="44"/>
          <w:szCs w:val="44"/>
        </w:rPr>
        <w:t>2021年</w:t>
      </w:r>
      <w:r>
        <w:rPr>
          <w:rStyle w:val="8"/>
          <w:rFonts w:hint="eastAsia" w:ascii="Times New Roman" w:hAnsi="Times New Roman" w:eastAsia="方正小标宋简体"/>
          <w:b w:val="0"/>
          <w:bCs/>
          <w:sz w:val="44"/>
          <w:szCs w:val="44"/>
          <w:lang w:eastAsia="zh-CN"/>
        </w:rPr>
        <w:t>四川天府新区眉山管理委员会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/>
        <w:jc w:val="center"/>
        <w:textAlignment w:val="auto"/>
        <w:rPr>
          <w:rStyle w:val="8"/>
          <w:rFonts w:ascii="Times New Roman" w:hAnsi="Times New Roman" w:eastAsia="方正小标宋简体"/>
          <w:b w:val="0"/>
          <w:bCs/>
          <w:sz w:val="44"/>
          <w:szCs w:val="44"/>
        </w:rPr>
      </w:pPr>
      <w:r>
        <w:rPr>
          <w:rStyle w:val="8"/>
          <w:rFonts w:hint="eastAsia" w:ascii="Times New Roman" w:hAnsi="Times New Roman" w:eastAsia="方正小标宋简体"/>
          <w:b w:val="0"/>
          <w:bCs/>
          <w:sz w:val="44"/>
          <w:szCs w:val="44"/>
        </w:rPr>
        <w:t>新经济局公开招聘编外人员</w:t>
      </w:r>
      <w:r>
        <w:rPr>
          <w:rStyle w:val="8"/>
          <w:rFonts w:ascii="Times New Roman" w:hAnsi="Times New Roman" w:eastAsia="方正小标宋简体"/>
          <w:b w:val="0"/>
          <w:bCs/>
          <w:sz w:val="44"/>
          <w:szCs w:val="44"/>
        </w:rPr>
        <w:t>考试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/>
        <w:jc w:val="center"/>
        <w:textAlignment w:val="auto"/>
        <w:rPr>
          <w:rFonts w:ascii="Times New Roman" w:hAnsi="Times New Roman" w:eastAsia="方正小标宋简体"/>
          <w:b w:val="0"/>
          <w:bCs/>
          <w:sz w:val="44"/>
          <w:szCs w:val="44"/>
        </w:rPr>
      </w:pPr>
      <w:r>
        <w:rPr>
          <w:rStyle w:val="8"/>
          <w:rFonts w:ascii="Times New Roman" w:hAnsi="Times New Roman" w:eastAsia="方正小标宋简体"/>
          <w:b w:val="0"/>
          <w:bCs/>
          <w:sz w:val="44"/>
          <w:szCs w:val="44"/>
        </w:rPr>
        <w:t>考生防疫须知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firstLine="620" w:firstLineChars="200"/>
        <w:textAlignment w:val="auto"/>
        <w:rPr>
          <w:rFonts w:ascii="Times New Roman" w:hAnsi="Times New Roman" w:eastAsia="仿宋_GB2312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考生须遵守疫情防控相关规定，积极配合考点进行健康检查和登记，如遇突发情况须听从考点工作人员安排。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一、考前健康监测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属于下列情况的考生，参考时须提供考前7天内核酸检测阴性报告单（证明），方可进入考场参加考试：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/>
          <w:sz w:val="32"/>
          <w:szCs w:val="32"/>
        </w:rPr>
        <w:t>考前14天内有高中风险地区旅居史、境外返回、有境外人员接触史、有疑似症状等情况的考生，以及考前14天体温异常的考生；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/>
          <w:sz w:val="32"/>
          <w:szCs w:val="32"/>
        </w:rPr>
        <w:t>考前14天在居住地有被隔离或曾被隔离且未做过核酸检测的考生；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/>
          <w:sz w:val="32"/>
          <w:szCs w:val="32"/>
        </w:rPr>
        <w:t>共同居住人员中有以上情况的考生。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按新冠肺炎疫情防控要求在14天强制隔离期、医学观察期或自我隔离期内的考生不得进入考场参加考试。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二、进入考场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考室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1.考生进入考点时要保持安全距离，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扫描“</w:t>
      </w:r>
      <w:r>
        <w:rPr>
          <w:rFonts w:ascii="Times New Roman" w:hAnsi="Times New Roman" w:eastAsia="仿宋_GB2312"/>
          <w:sz w:val="32"/>
          <w:szCs w:val="32"/>
        </w:rPr>
        <w:t>四川天府健康通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”场所码</w:t>
      </w:r>
      <w:r>
        <w:rPr>
          <w:rFonts w:ascii="Times New Roman" w:hAnsi="Times New Roman" w:eastAsia="仿宋_GB2312"/>
          <w:sz w:val="32"/>
          <w:szCs w:val="32"/>
        </w:rPr>
        <w:t>并接受体温测量，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sz w:val="32"/>
          <w:szCs w:val="32"/>
        </w:rPr>
        <w:t>四川天府健康通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z w:val="32"/>
          <w:szCs w:val="32"/>
        </w:rPr>
        <w:t>呈绿色且体温低于37.3℃方可进入考点。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2.考生</w:t>
      </w:r>
      <w:r>
        <w:rPr>
          <w:rFonts w:hint="eastAsia" w:ascii="Times New Roman" w:hAnsi="Times New Roman" w:eastAsia="仿宋_GB2312"/>
          <w:sz w:val="32"/>
          <w:szCs w:val="32"/>
        </w:rPr>
        <w:t>在</w:t>
      </w:r>
      <w:r>
        <w:rPr>
          <w:rFonts w:ascii="Times New Roman" w:hAnsi="Times New Roman" w:eastAsia="仿宋_GB2312"/>
          <w:sz w:val="32"/>
          <w:szCs w:val="32"/>
        </w:rPr>
        <w:t>考场</w:t>
      </w:r>
      <w:r>
        <w:rPr>
          <w:rFonts w:hint="eastAsia" w:ascii="Times New Roman" w:hAnsi="Times New Roman" w:eastAsia="仿宋_GB2312"/>
          <w:sz w:val="32"/>
          <w:szCs w:val="32"/>
        </w:rPr>
        <w:t>、考试室期间必须全程</w:t>
      </w:r>
      <w:r>
        <w:rPr>
          <w:rFonts w:ascii="Times New Roman" w:hAnsi="Times New Roman" w:eastAsia="仿宋_GB2312"/>
          <w:sz w:val="32"/>
          <w:szCs w:val="32"/>
        </w:rPr>
        <w:t>佩戴口罩。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3.考生进入考试室时，需接受监考人员再次体温测量。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三、异常情况处置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1.考试当天考生如有发热、咳嗽等呼吸道症状的，应立即告知考试工作人员，并配合相关部门进行综合研判和处理。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2.因发热、咳嗽等呼吸道症状综合研判后进入备用隔离考场考试的考生，从普通考场转移至备用隔离考场（未出考点）所耽误的时间，经批准后予以补齐。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四、考试结束离场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考试结束后，考生要按监考员的指令有序离场，佩戴口罩，保持安全间距，不得拥挤。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五、其他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1.考生要严格遵守防疫各项规定，自觉增强防护意识，做好个人和家庭防护工作。考试前不聚餐、不聚会、避免非必要外出，避免和高风险地区人员接触，赴考途中应做好个人防护。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2.对违反防疫要求、隐瞒或者谎报旅居史、接触史、健康状况，不配合防疫工作造成严重后果的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考生</w:t>
      </w:r>
      <w:r>
        <w:rPr>
          <w:rFonts w:ascii="Times New Roman" w:hAnsi="Times New Roman" w:eastAsia="仿宋_GB2312"/>
          <w:sz w:val="32"/>
          <w:szCs w:val="32"/>
        </w:rPr>
        <w:t>，将依法依规追究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其</w:t>
      </w:r>
      <w:r>
        <w:rPr>
          <w:rFonts w:ascii="Times New Roman" w:hAnsi="Times New Roman" w:eastAsia="仿宋_GB2312"/>
          <w:sz w:val="32"/>
          <w:szCs w:val="32"/>
        </w:rPr>
        <w:t>责任。</w:t>
      </w:r>
    </w:p>
    <w:p>
      <w:r>
        <w:rPr>
          <w:rFonts w:ascii="Times New Roman" w:hAnsi="Times New Roman" w:eastAsia="仿宋_GB2312"/>
          <w:sz w:val="32"/>
          <w:szCs w:val="32"/>
        </w:rPr>
        <w:t>3.考试疫情防控措施将根据疫情防控形势变化适时调整，请考生关注微信公众号“环天菁英”，及时了解相关政策信息。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qFormat/>
    <w:uiPriority w:val="0"/>
    <w:pPr>
      <w:spacing w:line="500" w:lineRule="exact"/>
      <w:ind w:left="360"/>
    </w:pPr>
    <w:rPr>
      <w:kern w:val="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3"/>
    <w:qFormat/>
    <w:uiPriority w:val="0"/>
    <w:pPr>
      <w:spacing w:after="120" w:line="240" w:lineRule="auto"/>
      <w:ind w:left="420" w:leftChars="200"/>
    </w:pPr>
    <w:rPr>
      <w:kern w:val="2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2021-04-26T10:09:40Z</dcterms:created>
  <dc:creator>11589</dc:creator>
  <cp:lastModifiedBy>环天人力--陈弘辞</cp:lastModifiedBy>
  <dcterms:modified xsi:type="dcterms:W3CDTF">2021-04-26T10:09:54Z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906FD652E0B64896867F4492D1AB29A0</vt:lpwstr>
  </property>
</Properties>
</file>