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both"/>
        <w:rPr>
          <w:rFonts w:hint="default" w:ascii="Times New Roman" w:hAnsi="Times New Roman" w:eastAsia="黑体" w:cs="黑体"/>
          <w:spacing w:val="0"/>
          <w:sz w:val="32"/>
          <w:szCs w:val="40"/>
          <w:lang w:val="en-US" w:eastAsia="zh-CN"/>
        </w:rPr>
      </w:pPr>
      <w:r>
        <w:rPr>
          <w:rFonts w:hint="eastAsia" w:ascii="Times New Roman" w:hAnsi="Times New Roman" w:eastAsia="黑体" w:cs="黑体"/>
          <w:spacing w:val="0"/>
          <w:sz w:val="32"/>
          <w:szCs w:val="40"/>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center"/>
        <w:textAlignment w:val="auto"/>
        <w:rPr>
          <w:rFonts w:hint="eastAsia" w:ascii="Times New Roman" w:hAnsi="Times New Roman" w:eastAsia="方正小标宋简体" w:cs="方正小标宋简体"/>
          <w:spacing w:val="0"/>
          <w:sz w:val="44"/>
          <w:szCs w:val="52"/>
          <w:lang w:val="en-US" w:eastAsia="zh-CN"/>
        </w:rPr>
      </w:pPr>
      <w:r>
        <w:rPr>
          <w:rFonts w:hint="eastAsia" w:ascii="Times New Roman" w:hAnsi="Times New Roman" w:eastAsia="方正小标宋简体" w:cs="方正小标宋简体"/>
          <w:spacing w:val="0"/>
          <w:sz w:val="44"/>
          <w:szCs w:val="52"/>
          <w:lang w:val="en-US" w:eastAsia="zh-CN"/>
        </w:rPr>
        <w:t>2021年四川天府新区眉山管理委员会新经济局公开招聘编外人员岗位及条件要求一览表</w:t>
      </w:r>
    </w:p>
    <w:tbl>
      <w:tblPr>
        <w:tblStyle w:val="5"/>
        <w:tblW w:w="15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936"/>
        <w:gridCol w:w="936"/>
        <w:gridCol w:w="938"/>
        <w:gridCol w:w="1938"/>
        <w:gridCol w:w="3287"/>
        <w:gridCol w:w="900"/>
        <w:gridCol w:w="3975"/>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6"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黑体"/>
                <w:spacing w:val="0"/>
                <w:sz w:val="32"/>
                <w:szCs w:val="40"/>
                <w:vertAlign w:val="baseline"/>
                <w:lang w:val="en-US" w:eastAsia="zh-CN"/>
              </w:rPr>
            </w:pPr>
            <w:r>
              <w:rPr>
                <w:rFonts w:hint="eastAsia" w:ascii="Times New Roman" w:hAnsi="Times New Roman" w:eastAsia="黑体" w:cs="黑体"/>
                <w:spacing w:val="0"/>
                <w:sz w:val="32"/>
                <w:szCs w:val="40"/>
                <w:vertAlign w:val="baseline"/>
                <w:lang w:val="en-US" w:eastAsia="zh-CN"/>
              </w:rPr>
              <w:t>序号</w:t>
            </w:r>
          </w:p>
        </w:tc>
        <w:tc>
          <w:tcPr>
            <w:tcW w:w="936"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黑体"/>
                <w:spacing w:val="0"/>
                <w:sz w:val="32"/>
                <w:szCs w:val="40"/>
                <w:vertAlign w:val="baseline"/>
                <w:lang w:val="en-US" w:eastAsia="zh-CN"/>
              </w:rPr>
            </w:pPr>
            <w:r>
              <w:rPr>
                <w:rFonts w:hint="eastAsia" w:ascii="Times New Roman" w:hAnsi="Times New Roman" w:eastAsia="黑体" w:cs="黑体"/>
                <w:spacing w:val="0"/>
                <w:sz w:val="32"/>
                <w:szCs w:val="40"/>
                <w:vertAlign w:val="baseline"/>
                <w:lang w:val="en-US" w:eastAsia="zh-CN"/>
              </w:rPr>
              <w:t>岗位名称</w:t>
            </w:r>
          </w:p>
        </w:tc>
        <w:tc>
          <w:tcPr>
            <w:tcW w:w="936"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黑体"/>
                <w:spacing w:val="0"/>
                <w:sz w:val="32"/>
                <w:szCs w:val="40"/>
                <w:vertAlign w:val="baseline"/>
                <w:lang w:val="en-US" w:eastAsia="zh-CN"/>
              </w:rPr>
            </w:pPr>
            <w:r>
              <w:rPr>
                <w:rFonts w:hint="eastAsia" w:ascii="Times New Roman" w:hAnsi="Times New Roman" w:eastAsia="黑体" w:cs="黑体"/>
                <w:spacing w:val="0"/>
                <w:sz w:val="32"/>
                <w:szCs w:val="40"/>
                <w:vertAlign w:val="baseline"/>
                <w:lang w:val="en-US" w:eastAsia="zh-CN"/>
              </w:rPr>
              <w:t>岗位等级</w:t>
            </w:r>
          </w:p>
        </w:tc>
        <w:tc>
          <w:tcPr>
            <w:tcW w:w="93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黑体"/>
                <w:spacing w:val="0"/>
                <w:sz w:val="32"/>
                <w:szCs w:val="40"/>
                <w:vertAlign w:val="baseline"/>
                <w:lang w:val="en-US" w:eastAsia="zh-CN"/>
              </w:rPr>
            </w:pPr>
            <w:r>
              <w:rPr>
                <w:rFonts w:hint="eastAsia" w:ascii="Times New Roman" w:hAnsi="Times New Roman" w:eastAsia="黑体" w:cs="黑体"/>
                <w:spacing w:val="0"/>
                <w:sz w:val="32"/>
                <w:szCs w:val="40"/>
                <w:vertAlign w:val="baseline"/>
                <w:lang w:val="en-US" w:eastAsia="zh-CN"/>
              </w:rPr>
              <w:t>招聘名额</w:t>
            </w:r>
          </w:p>
        </w:tc>
        <w:tc>
          <w:tcPr>
            <w:tcW w:w="10100"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黑体"/>
                <w:spacing w:val="0"/>
                <w:sz w:val="32"/>
                <w:szCs w:val="40"/>
                <w:vertAlign w:val="baseline"/>
                <w:lang w:val="en-US" w:eastAsia="zh-CN"/>
              </w:rPr>
            </w:pPr>
            <w:r>
              <w:rPr>
                <w:rFonts w:hint="eastAsia" w:ascii="Times New Roman" w:hAnsi="Times New Roman" w:eastAsia="黑体" w:cs="黑体"/>
                <w:spacing w:val="0"/>
                <w:sz w:val="32"/>
                <w:szCs w:val="40"/>
                <w:vertAlign w:val="baseline"/>
                <w:lang w:val="en-US" w:eastAsia="zh-CN"/>
              </w:rPr>
              <w:t>招聘条件要求</w:t>
            </w:r>
          </w:p>
        </w:tc>
        <w:tc>
          <w:tcPr>
            <w:tcW w:w="1511"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黑体"/>
                <w:spacing w:val="0"/>
                <w:sz w:val="32"/>
                <w:szCs w:val="40"/>
                <w:vertAlign w:val="baseline"/>
                <w:lang w:val="en-US" w:eastAsia="zh-CN"/>
              </w:rPr>
            </w:pPr>
            <w:r>
              <w:rPr>
                <w:rFonts w:hint="eastAsia" w:ascii="Times New Roman" w:hAnsi="Times New Roman" w:eastAsia="黑体" w:cs="黑体"/>
                <w:spacing w:val="0"/>
                <w:sz w:val="32"/>
                <w:szCs w:val="40"/>
                <w:vertAlign w:val="baseline"/>
                <w:lang w:val="en-US" w:eastAsia="zh-CN"/>
              </w:rPr>
              <w:t>年薪标准（万元）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3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spacing w:val="0"/>
                <w:sz w:val="32"/>
                <w:szCs w:val="40"/>
                <w:vertAlign w:val="baseline"/>
                <w:lang w:val="en-US" w:eastAsia="zh-CN"/>
              </w:rPr>
            </w:pPr>
          </w:p>
        </w:tc>
        <w:tc>
          <w:tcPr>
            <w:tcW w:w="93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spacing w:val="0"/>
                <w:sz w:val="32"/>
                <w:szCs w:val="40"/>
                <w:lang w:eastAsia="zh-CN"/>
              </w:rPr>
            </w:pPr>
          </w:p>
        </w:tc>
        <w:tc>
          <w:tcPr>
            <w:tcW w:w="93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spacing w:val="0"/>
                <w:sz w:val="32"/>
                <w:szCs w:val="40"/>
                <w:vertAlign w:val="baseline"/>
                <w:lang w:val="en-US" w:eastAsia="zh-CN"/>
              </w:rPr>
            </w:pPr>
          </w:p>
        </w:tc>
        <w:tc>
          <w:tcPr>
            <w:tcW w:w="938"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spacing w:val="0"/>
                <w:sz w:val="32"/>
                <w:szCs w:val="40"/>
                <w:vertAlign w:val="baseline"/>
                <w:lang w:val="en-US" w:eastAsia="zh-CN"/>
              </w:rPr>
            </w:pPr>
          </w:p>
        </w:tc>
        <w:tc>
          <w:tcPr>
            <w:tcW w:w="19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黑体"/>
                <w:spacing w:val="0"/>
                <w:sz w:val="32"/>
                <w:szCs w:val="40"/>
                <w:vertAlign w:val="baseline"/>
                <w:lang w:val="en-US" w:eastAsia="zh-CN"/>
              </w:rPr>
            </w:pPr>
            <w:r>
              <w:rPr>
                <w:rFonts w:hint="eastAsia" w:ascii="Times New Roman" w:hAnsi="Times New Roman" w:eastAsia="黑体" w:cs="黑体"/>
                <w:spacing w:val="0"/>
                <w:sz w:val="32"/>
                <w:szCs w:val="40"/>
                <w:vertAlign w:val="baseline"/>
                <w:lang w:val="en-US" w:eastAsia="zh-CN"/>
              </w:rPr>
              <w:t>学历要求</w:t>
            </w:r>
          </w:p>
        </w:tc>
        <w:tc>
          <w:tcPr>
            <w:tcW w:w="328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黑体"/>
                <w:spacing w:val="0"/>
                <w:sz w:val="32"/>
                <w:szCs w:val="40"/>
                <w:vertAlign w:val="baseline"/>
                <w:lang w:val="en-US" w:eastAsia="zh-CN"/>
              </w:rPr>
            </w:pPr>
            <w:r>
              <w:rPr>
                <w:rFonts w:hint="eastAsia" w:ascii="Times New Roman" w:hAnsi="Times New Roman" w:eastAsia="黑体" w:cs="黑体"/>
                <w:spacing w:val="0"/>
                <w:sz w:val="32"/>
                <w:szCs w:val="40"/>
                <w:vertAlign w:val="baseline"/>
                <w:lang w:val="en-US" w:eastAsia="zh-CN"/>
              </w:rPr>
              <w:t>专业要求</w:t>
            </w:r>
          </w:p>
        </w:tc>
        <w:tc>
          <w:tcPr>
            <w:tcW w:w="9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黑体"/>
                <w:spacing w:val="0"/>
                <w:sz w:val="32"/>
                <w:szCs w:val="40"/>
                <w:vertAlign w:val="baseline"/>
                <w:lang w:val="en-US" w:eastAsia="zh-CN"/>
              </w:rPr>
            </w:pPr>
            <w:r>
              <w:rPr>
                <w:rFonts w:hint="eastAsia" w:ascii="Times New Roman" w:hAnsi="Times New Roman" w:eastAsia="黑体" w:cs="黑体"/>
                <w:spacing w:val="0"/>
                <w:sz w:val="32"/>
                <w:szCs w:val="40"/>
                <w:vertAlign w:val="baseline"/>
                <w:lang w:val="en-US" w:eastAsia="zh-CN"/>
              </w:rPr>
              <w:t>年龄要求</w:t>
            </w:r>
          </w:p>
        </w:tc>
        <w:tc>
          <w:tcPr>
            <w:tcW w:w="39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黑体"/>
                <w:spacing w:val="0"/>
                <w:sz w:val="32"/>
                <w:szCs w:val="40"/>
                <w:vertAlign w:val="baseline"/>
                <w:lang w:val="en-US" w:eastAsia="zh-CN"/>
              </w:rPr>
            </w:pPr>
            <w:r>
              <w:rPr>
                <w:rFonts w:hint="eastAsia" w:ascii="Times New Roman" w:hAnsi="Times New Roman" w:eastAsia="黑体" w:cs="黑体"/>
                <w:spacing w:val="0"/>
                <w:sz w:val="32"/>
                <w:szCs w:val="40"/>
                <w:vertAlign w:val="baseline"/>
                <w:lang w:val="en-US" w:eastAsia="zh-CN"/>
              </w:rPr>
              <w:t>工作经历要求</w:t>
            </w:r>
          </w:p>
        </w:tc>
        <w:tc>
          <w:tcPr>
            <w:tcW w:w="151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spacing w:val="0"/>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9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pacing w:val="0"/>
                <w:sz w:val="28"/>
                <w:szCs w:val="28"/>
                <w:lang w:val="en-US" w:eastAsia="zh-CN"/>
              </w:rPr>
            </w:pPr>
            <w:r>
              <w:rPr>
                <w:rFonts w:hint="eastAsia" w:ascii="Times New Roman" w:hAnsi="Times New Roman" w:eastAsia="仿宋_GB2312" w:cs="仿宋_GB2312"/>
                <w:spacing w:val="0"/>
                <w:sz w:val="28"/>
                <w:szCs w:val="28"/>
                <w:vertAlign w:val="baseline"/>
                <w:lang w:val="en-US" w:eastAsia="zh-CN"/>
              </w:rPr>
              <w:t>1</w:t>
            </w:r>
          </w:p>
        </w:tc>
        <w:tc>
          <w:tcPr>
            <w:tcW w:w="9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仿宋_GB2312"/>
                <w:spacing w:val="0"/>
                <w:sz w:val="28"/>
                <w:szCs w:val="28"/>
                <w:lang w:val="en-US" w:eastAsia="zh-CN"/>
              </w:rPr>
            </w:pPr>
            <w:r>
              <w:rPr>
                <w:rFonts w:hint="eastAsia" w:ascii="Times New Roman" w:hAnsi="Times New Roman" w:eastAsia="仿宋_GB2312" w:cs="仿宋_GB2312"/>
                <w:spacing w:val="0"/>
                <w:sz w:val="28"/>
                <w:szCs w:val="28"/>
                <w:lang w:val="en-US" w:eastAsia="zh-CN"/>
              </w:rPr>
              <w:t>综合服务岗</w:t>
            </w:r>
          </w:p>
        </w:tc>
        <w:tc>
          <w:tcPr>
            <w:tcW w:w="9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pacing w:val="0"/>
                <w:sz w:val="28"/>
                <w:szCs w:val="28"/>
                <w:lang w:val="en-US" w:eastAsia="zh-CN"/>
              </w:rPr>
            </w:pPr>
            <w:r>
              <w:rPr>
                <w:rFonts w:hint="eastAsia" w:ascii="Times New Roman" w:hAnsi="Times New Roman" w:eastAsia="仿宋_GB2312" w:cs="仿宋_GB2312"/>
                <w:spacing w:val="0"/>
                <w:sz w:val="28"/>
                <w:szCs w:val="28"/>
                <w:vertAlign w:val="baseline"/>
                <w:lang w:val="en-US" w:eastAsia="zh-CN"/>
              </w:rPr>
              <w:t>主管</w:t>
            </w:r>
          </w:p>
        </w:tc>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仿宋_GB2312"/>
                <w:spacing w:val="0"/>
                <w:sz w:val="28"/>
                <w:szCs w:val="28"/>
                <w:lang w:val="en-US" w:eastAsia="zh-CN"/>
              </w:rPr>
            </w:pPr>
            <w:r>
              <w:rPr>
                <w:rFonts w:hint="eastAsia" w:ascii="Times New Roman" w:hAnsi="Times New Roman" w:eastAsia="仿宋_GB2312" w:cs="仿宋_GB2312"/>
                <w:spacing w:val="0"/>
                <w:sz w:val="28"/>
                <w:szCs w:val="28"/>
                <w:lang w:val="en-US" w:eastAsia="zh-CN"/>
              </w:rPr>
              <w:t>3</w:t>
            </w:r>
          </w:p>
        </w:tc>
        <w:tc>
          <w:tcPr>
            <w:tcW w:w="19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pacing w:val="0"/>
                <w:sz w:val="28"/>
                <w:szCs w:val="28"/>
                <w:vertAlign w:val="baseline"/>
                <w:lang w:val="en-US" w:eastAsia="zh-CN"/>
              </w:rPr>
            </w:pPr>
            <w:r>
              <w:rPr>
                <w:rFonts w:hint="eastAsia" w:ascii="Times New Roman" w:hAnsi="Times New Roman" w:eastAsia="仿宋_GB2312" w:cs="仿宋_GB2312"/>
                <w:spacing w:val="0"/>
                <w:sz w:val="28"/>
                <w:szCs w:val="28"/>
                <w:vertAlign w:val="baseline"/>
                <w:lang w:val="en-US" w:eastAsia="zh-CN"/>
              </w:rPr>
              <w:t>全日制硕士研究生及以上学历（学位）</w:t>
            </w:r>
          </w:p>
        </w:tc>
        <w:tc>
          <w:tcPr>
            <w:tcW w:w="328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pacing w:val="0"/>
                <w:sz w:val="28"/>
                <w:szCs w:val="28"/>
                <w:vertAlign w:val="baseline"/>
                <w:lang w:val="en-US" w:eastAsia="zh-CN"/>
              </w:rPr>
            </w:pPr>
            <w:r>
              <w:rPr>
                <w:rFonts w:hint="default" w:ascii="Times New Roman" w:hAnsi="Times New Roman" w:eastAsia="仿宋_GB2312" w:cs="Times New Roman"/>
                <w:spacing w:val="0"/>
                <w:sz w:val="28"/>
                <w:szCs w:val="28"/>
                <w:vertAlign w:val="baseline"/>
                <w:lang w:val="en-US" w:eastAsia="zh-CN"/>
              </w:rPr>
              <w:t>不限</w:t>
            </w:r>
          </w:p>
        </w:tc>
        <w:tc>
          <w:tcPr>
            <w:tcW w:w="9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pacing w:val="0"/>
                <w:sz w:val="28"/>
                <w:szCs w:val="28"/>
                <w:vertAlign w:val="baseline"/>
                <w:lang w:val="en-US" w:eastAsia="zh-CN"/>
              </w:rPr>
            </w:pPr>
            <w:r>
              <w:rPr>
                <w:rFonts w:hint="eastAsia" w:ascii="Times New Roman" w:hAnsi="Times New Roman" w:eastAsia="仿宋_GB2312" w:cs="仿宋_GB2312"/>
                <w:spacing w:val="0"/>
                <w:sz w:val="28"/>
                <w:szCs w:val="28"/>
                <w:vertAlign w:val="baseline"/>
                <w:lang w:val="en-US" w:eastAsia="zh-CN"/>
              </w:rPr>
              <w:t>33周岁及以下</w:t>
            </w:r>
          </w:p>
        </w:tc>
        <w:tc>
          <w:tcPr>
            <w:tcW w:w="39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lang w:val="en-US" w:eastAsia="zh-CN"/>
              </w:rPr>
            </w:pPr>
            <w:r>
              <w:rPr>
                <w:rFonts w:hint="eastAsia" w:ascii="Times New Roman" w:hAnsi="Times New Roman" w:eastAsia="仿宋_GB2312" w:cs="仿宋_GB2312"/>
                <w:spacing w:val="0"/>
                <w:sz w:val="28"/>
                <w:szCs w:val="28"/>
                <w:vertAlign w:val="baseline"/>
                <w:lang w:val="en-US" w:eastAsia="zh-CN"/>
              </w:rPr>
              <w:t>1.具有撰写综合文稿、筹办大型活动经验者优先；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imes New Roman" w:hAnsi="Times New Roman"/>
                <w:lang w:val="en-US" w:eastAsia="zh-CN"/>
              </w:rPr>
            </w:pPr>
            <w:r>
              <w:rPr>
                <w:rFonts w:hint="eastAsia" w:ascii="Times New Roman" w:hAnsi="Times New Roman" w:eastAsia="仿宋_GB2312" w:cs="仿宋_GB2312"/>
                <w:spacing w:val="0"/>
                <w:sz w:val="28"/>
                <w:szCs w:val="28"/>
                <w:vertAlign w:val="baseline"/>
                <w:lang w:val="en-US" w:eastAsia="zh-CN"/>
              </w:rPr>
              <w:t>2.具有</w:t>
            </w:r>
            <w:r>
              <w:rPr>
                <w:rFonts w:hint="eastAsia" w:ascii="Times New Roman" w:hAnsi="Times New Roman" w:eastAsia="仿宋_GB2312" w:cs="仿宋_GB2312"/>
                <w:color w:val="auto"/>
                <w:spacing w:val="0"/>
                <w:sz w:val="28"/>
                <w:szCs w:val="28"/>
                <w:vertAlign w:val="baseline"/>
                <w:lang w:val="en-US" w:eastAsia="zh-CN"/>
              </w:rPr>
              <w:t>在党政机关、国有企事业单位办公室工作经历者优先</w:t>
            </w:r>
            <w:r>
              <w:rPr>
                <w:rFonts w:hint="eastAsia" w:ascii="Times New Roman" w:hAnsi="Times New Roman"/>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仿宋_GB2312"/>
                <w:spacing w:val="0"/>
                <w:sz w:val="28"/>
                <w:szCs w:val="28"/>
                <w:vertAlign w:val="baseline"/>
                <w:lang w:val="en-US" w:eastAsia="zh-CN"/>
              </w:rPr>
            </w:pPr>
            <w:r>
              <w:rPr>
                <w:rFonts w:hint="eastAsia" w:ascii="Times New Roman" w:hAnsi="Times New Roman" w:eastAsia="仿宋_GB2312" w:cs="仿宋_GB2312"/>
                <w:spacing w:val="0"/>
                <w:sz w:val="28"/>
                <w:szCs w:val="28"/>
                <w:vertAlign w:val="baseline"/>
                <w:lang w:val="en-US" w:eastAsia="zh-CN"/>
              </w:rPr>
              <w:t>3.会计学专业优先。</w:t>
            </w:r>
          </w:p>
        </w:tc>
        <w:tc>
          <w:tcPr>
            <w:tcW w:w="15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仿宋_GB2312"/>
                <w:spacing w:val="0"/>
                <w:sz w:val="28"/>
                <w:szCs w:val="28"/>
                <w:vertAlign w:val="baseline"/>
                <w:lang w:val="en-US" w:eastAsia="zh-CN"/>
              </w:rPr>
            </w:pPr>
            <w:r>
              <w:rPr>
                <w:rFonts w:hint="eastAsia" w:ascii="Times New Roman" w:hAnsi="Times New Roman" w:eastAsia="仿宋_GB2312" w:cs="仿宋_GB2312"/>
                <w:spacing w:val="0"/>
                <w:sz w:val="28"/>
                <w:szCs w:val="28"/>
                <w:vertAlign w:val="baseline"/>
                <w:lang w:val="en-US" w:eastAsia="zh-CN"/>
              </w:rPr>
              <w:t>约12—14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仿宋_GB2312"/>
                <w:b w:val="0"/>
                <w:bCs w:val="0"/>
                <w:spacing w:val="0"/>
                <w:sz w:val="28"/>
                <w:szCs w:val="28"/>
                <w:vertAlign w:val="baseline"/>
                <w:lang w:val="en-US" w:eastAsia="zh-CN"/>
              </w:rPr>
            </w:pPr>
            <w:r>
              <w:rPr>
                <w:rFonts w:hint="eastAsia" w:ascii="Times New Roman" w:hAnsi="Times New Roman" w:eastAsia="仿宋_GB2312" w:cs="仿宋_GB2312"/>
                <w:b w:val="0"/>
                <w:bCs w:val="0"/>
                <w:spacing w:val="0"/>
                <w:sz w:val="28"/>
                <w:szCs w:val="28"/>
                <w:vertAlign w:val="baseline"/>
                <w:lang w:val="en-US" w:eastAsia="zh-CN"/>
              </w:rPr>
              <w:t>2</w:t>
            </w:r>
          </w:p>
        </w:tc>
        <w:tc>
          <w:tcPr>
            <w:tcW w:w="9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仿宋_GB2312"/>
                <w:b w:val="0"/>
                <w:bCs w:val="0"/>
                <w:spacing w:val="0"/>
                <w:sz w:val="28"/>
                <w:szCs w:val="28"/>
                <w:lang w:val="en-US" w:eastAsia="zh-CN"/>
              </w:rPr>
            </w:pPr>
            <w:r>
              <w:rPr>
                <w:rFonts w:hint="eastAsia" w:ascii="Times New Roman" w:hAnsi="Times New Roman" w:eastAsia="仿宋_GB2312" w:cs="仿宋_GB2312"/>
                <w:b w:val="0"/>
                <w:bCs w:val="0"/>
                <w:spacing w:val="0"/>
                <w:sz w:val="28"/>
                <w:szCs w:val="28"/>
                <w:lang w:eastAsia="zh-CN"/>
              </w:rPr>
              <w:t>商贸流通岗</w:t>
            </w:r>
          </w:p>
        </w:tc>
        <w:tc>
          <w:tcPr>
            <w:tcW w:w="9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pacing w:val="0"/>
                <w:sz w:val="28"/>
                <w:szCs w:val="28"/>
                <w:vertAlign w:val="baseline"/>
                <w:lang w:val="en-US" w:eastAsia="zh-CN"/>
              </w:rPr>
            </w:pPr>
            <w:r>
              <w:rPr>
                <w:rFonts w:hint="eastAsia" w:ascii="Times New Roman" w:hAnsi="Times New Roman" w:eastAsia="仿宋_GB2312" w:cs="仿宋_GB2312"/>
                <w:b w:val="0"/>
                <w:bCs w:val="0"/>
                <w:spacing w:val="0"/>
                <w:sz w:val="28"/>
                <w:szCs w:val="28"/>
                <w:vertAlign w:val="baseline"/>
                <w:lang w:val="en-US" w:eastAsia="zh-CN"/>
              </w:rPr>
              <w:t>主管</w:t>
            </w:r>
          </w:p>
        </w:tc>
        <w:tc>
          <w:tcPr>
            <w:tcW w:w="9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仿宋_GB2312"/>
                <w:b w:val="0"/>
                <w:bCs w:val="0"/>
                <w:spacing w:val="0"/>
                <w:sz w:val="28"/>
                <w:szCs w:val="28"/>
                <w:vertAlign w:val="baseline"/>
                <w:lang w:val="en-US" w:eastAsia="zh-CN"/>
              </w:rPr>
            </w:pPr>
            <w:r>
              <w:rPr>
                <w:rFonts w:hint="eastAsia" w:ascii="Times New Roman" w:hAnsi="Times New Roman" w:eastAsia="仿宋_GB2312" w:cs="仿宋_GB2312"/>
                <w:b w:val="0"/>
                <w:bCs w:val="0"/>
                <w:spacing w:val="0"/>
                <w:sz w:val="28"/>
                <w:szCs w:val="28"/>
                <w:vertAlign w:val="baseline"/>
                <w:lang w:val="en-US" w:eastAsia="zh-CN"/>
              </w:rPr>
              <w:t>2</w:t>
            </w:r>
          </w:p>
        </w:tc>
        <w:tc>
          <w:tcPr>
            <w:tcW w:w="19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spacing w:val="0"/>
                <w:sz w:val="28"/>
                <w:szCs w:val="28"/>
                <w:vertAlign w:val="baseline"/>
                <w:lang w:val="en-US" w:eastAsia="zh-CN"/>
              </w:rPr>
            </w:pPr>
            <w:r>
              <w:rPr>
                <w:rFonts w:hint="eastAsia" w:ascii="Times New Roman" w:hAnsi="Times New Roman" w:eastAsia="仿宋_GB2312" w:cs="仿宋_GB2312"/>
                <w:spacing w:val="0"/>
                <w:sz w:val="28"/>
                <w:szCs w:val="28"/>
                <w:vertAlign w:val="baseline"/>
                <w:lang w:val="en-US" w:eastAsia="zh-CN"/>
              </w:rPr>
              <w:t>全日制普通高校大学本科（学士）及以上学历（学位）</w:t>
            </w:r>
          </w:p>
        </w:tc>
        <w:tc>
          <w:tcPr>
            <w:tcW w:w="328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spacing w:val="0"/>
                <w:sz w:val="28"/>
                <w:szCs w:val="28"/>
                <w:vertAlign w:val="baseline"/>
                <w:lang w:val="en-US" w:eastAsia="zh-CN"/>
              </w:rPr>
            </w:pPr>
            <w:r>
              <w:rPr>
                <w:rFonts w:hint="eastAsia" w:ascii="Times New Roman" w:hAnsi="Times New Roman" w:eastAsia="仿宋_GB2312" w:cs="仿宋_GB2312"/>
                <w:b/>
                <w:bCs/>
                <w:spacing w:val="0"/>
                <w:sz w:val="28"/>
                <w:szCs w:val="28"/>
                <w:vertAlign w:val="baseline"/>
                <w:lang w:val="en-US" w:eastAsia="zh-CN"/>
              </w:rPr>
              <w:t>本科：</w:t>
            </w:r>
            <w:r>
              <w:rPr>
                <w:rFonts w:hint="eastAsia" w:ascii="Times New Roman" w:hAnsi="Times New Roman" w:eastAsia="仿宋_GB2312" w:cs="仿宋_GB2312"/>
                <w:spacing w:val="0"/>
                <w:sz w:val="28"/>
                <w:szCs w:val="28"/>
                <w:vertAlign w:val="baseline"/>
                <w:lang w:val="en-US" w:eastAsia="zh-CN"/>
              </w:rPr>
              <w:t>商务经济学专业、国际经济与贸易专业、贸易经济专业、国际商务专业、海关管理专业、电子商务专业、跨境电子商务专业、会展经济与管理专业、海关管理专业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lang w:val="en-US" w:eastAsia="zh-CN"/>
              </w:rPr>
            </w:pPr>
            <w:r>
              <w:rPr>
                <w:rFonts w:hint="eastAsia" w:ascii="Times New Roman" w:hAnsi="Times New Roman" w:eastAsia="仿宋_GB2312" w:cs="仿宋_GB2312"/>
                <w:b/>
                <w:bCs/>
                <w:spacing w:val="0"/>
                <w:sz w:val="28"/>
                <w:szCs w:val="28"/>
                <w:vertAlign w:val="baseline"/>
                <w:lang w:val="en-US" w:eastAsia="zh-CN"/>
              </w:rPr>
              <w:t>研究生：</w:t>
            </w:r>
            <w:r>
              <w:rPr>
                <w:rFonts w:hint="eastAsia" w:ascii="Times New Roman" w:hAnsi="Times New Roman" w:eastAsia="仿宋_GB2312" w:cs="仿宋_GB2312"/>
                <w:spacing w:val="0"/>
                <w:sz w:val="28"/>
                <w:szCs w:val="28"/>
                <w:vertAlign w:val="baseline"/>
                <w:lang w:val="en-US" w:eastAsia="zh-CN"/>
              </w:rPr>
              <w:t>理论经济学类、应用经济学类</w:t>
            </w:r>
          </w:p>
        </w:tc>
        <w:tc>
          <w:tcPr>
            <w:tcW w:w="9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仿宋_GB2312" w:cs="仿宋_GB2312"/>
                <w:b w:val="0"/>
                <w:bCs w:val="0"/>
                <w:spacing w:val="0"/>
                <w:sz w:val="28"/>
                <w:szCs w:val="28"/>
                <w:vertAlign w:val="baseline"/>
                <w:lang w:val="en-US" w:eastAsia="zh-CN"/>
              </w:rPr>
            </w:pPr>
            <w:r>
              <w:rPr>
                <w:rFonts w:hint="default" w:ascii="Times New Roman" w:hAnsi="Times New Roman" w:eastAsia="仿宋_GB2312" w:cs="Times New Roman"/>
                <w:b w:val="0"/>
                <w:bCs w:val="0"/>
                <w:spacing w:val="0"/>
                <w:sz w:val="28"/>
                <w:szCs w:val="28"/>
                <w:vertAlign w:val="baseline"/>
                <w:lang w:val="en-US" w:eastAsia="zh-CN"/>
              </w:rPr>
              <w:t>33周岁及以下</w:t>
            </w:r>
          </w:p>
        </w:tc>
        <w:tc>
          <w:tcPr>
            <w:tcW w:w="39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b w:val="0"/>
                <w:bCs w:val="0"/>
                <w:spacing w:val="0"/>
                <w:sz w:val="28"/>
                <w:szCs w:val="28"/>
                <w:vertAlign w:val="baseline"/>
                <w:lang w:val="en-US" w:eastAsia="zh-CN"/>
              </w:rPr>
            </w:pPr>
            <w:r>
              <w:rPr>
                <w:rFonts w:hint="eastAsia" w:ascii="Times New Roman" w:hAnsi="Times New Roman" w:eastAsia="仿宋_GB2312" w:cs="Times New Roman"/>
                <w:b w:val="0"/>
                <w:bCs w:val="0"/>
                <w:spacing w:val="0"/>
                <w:sz w:val="28"/>
                <w:szCs w:val="28"/>
                <w:vertAlign w:val="baseline"/>
                <w:lang w:val="en-US" w:eastAsia="zh-CN"/>
              </w:rPr>
              <w:t>1.具有2年及以上区县级及以上商务、经贸、招商等经济口部门、国内大型企业、港澳或海外中资企业工作经历；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仿宋_GB2312" w:cs="仿宋_GB2312"/>
                <w:b w:val="0"/>
                <w:bCs w:val="0"/>
                <w:spacing w:val="0"/>
                <w:sz w:val="28"/>
                <w:szCs w:val="28"/>
                <w:vertAlign w:val="baseline"/>
                <w:lang w:val="en-US" w:eastAsia="zh-CN"/>
              </w:rPr>
            </w:pPr>
            <w:r>
              <w:rPr>
                <w:rFonts w:hint="eastAsia" w:ascii="Times New Roman" w:hAnsi="Times New Roman" w:eastAsia="仿宋_GB2312" w:cs="Times New Roman"/>
                <w:b w:val="0"/>
                <w:bCs w:val="0"/>
                <w:spacing w:val="0"/>
                <w:sz w:val="28"/>
                <w:szCs w:val="28"/>
                <w:vertAlign w:val="baseline"/>
                <w:lang w:val="en-US" w:eastAsia="zh-CN"/>
              </w:rPr>
              <w:t>2</w:t>
            </w:r>
            <w:r>
              <w:rPr>
                <w:rFonts w:hint="default" w:ascii="Times New Roman" w:hAnsi="Times New Roman" w:eastAsia="仿宋_GB2312" w:cs="Times New Roman"/>
                <w:b w:val="0"/>
                <w:bCs w:val="0"/>
                <w:spacing w:val="0"/>
                <w:sz w:val="28"/>
                <w:szCs w:val="28"/>
                <w:vertAlign w:val="baseline"/>
                <w:lang w:val="en-US" w:eastAsia="zh-CN"/>
              </w:rPr>
              <w:t>.</w:t>
            </w:r>
            <w:r>
              <w:rPr>
                <w:rFonts w:hint="eastAsia" w:ascii="Times New Roman" w:hAnsi="Times New Roman" w:eastAsia="仿宋_GB2312" w:cs="仿宋_GB2312"/>
                <w:spacing w:val="0"/>
                <w:sz w:val="28"/>
                <w:szCs w:val="28"/>
                <w:vertAlign w:val="baseline"/>
                <w:lang w:val="en-US" w:eastAsia="zh-CN"/>
              </w:rPr>
              <w:t>全日制硕士研究生及以上学历（学位）者优先。</w:t>
            </w:r>
          </w:p>
        </w:tc>
        <w:tc>
          <w:tcPr>
            <w:tcW w:w="15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pacing w:val="0"/>
                <w:sz w:val="28"/>
                <w:szCs w:val="28"/>
                <w:vertAlign w:val="baseline"/>
                <w:lang w:val="en-US" w:eastAsia="zh-CN"/>
              </w:rPr>
            </w:pPr>
            <w:r>
              <w:rPr>
                <w:rFonts w:hint="eastAsia" w:ascii="Times New Roman" w:hAnsi="Times New Roman" w:eastAsia="仿宋_GB2312" w:cs="仿宋_GB2312"/>
                <w:spacing w:val="0"/>
                <w:sz w:val="28"/>
                <w:szCs w:val="28"/>
                <w:vertAlign w:val="baseline"/>
                <w:lang w:val="en-US" w:eastAsia="zh-CN"/>
              </w:rPr>
              <w:t>约12—14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9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pacing w:val="0"/>
                <w:sz w:val="28"/>
                <w:szCs w:val="28"/>
                <w:vertAlign w:val="baseline"/>
                <w:lang w:val="en-US" w:eastAsia="zh-CN"/>
              </w:rPr>
            </w:pPr>
            <w:r>
              <w:rPr>
                <w:rFonts w:hint="eastAsia" w:ascii="Times New Roman" w:hAnsi="Times New Roman" w:eastAsia="仿宋_GB2312" w:cs="仿宋_GB2312"/>
                <w:spacing w:val="0"/>
                <w:sz w:val="28"/>
                <w:szCs w:val="28"/>
                <w:vertAlign w:val="baseline"/>
                <w:lang w:val="en-US" w:eastAsia="zh-CN"/>
              </w:rPr>
              <w:t>3</w:t>
            </w:r>
          </w:p>
        </w:tc>
        <w:tc>
          <w:tcPr>
            <w:tcW w:w="9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pacing w:val="0"/>
                <w:sz w:val="28"/>
                <w:szCs w:val="28"/>
                <w:lang w:eastAsia="zh-CN"/>
              </w:rPr>
            </w:pPr>
            <w:r>
              <w:rPr>
                <w:rFonts w:hint="eastAsia" w:ascii="Times New Roman" w:hAnsi="Times New Roman" w:eastAsia="仿宋_GB2312" w:cs="仿宋_GB2312"/>
                <w:spacing w:val="0"/>
                <w:sz w:val="28"/>
                <w:szCs w:val="28"/>
                <w:lang w:eastAsia="zh-CN"/>
              </w:rPr>
              <w:t>科技创新岗</w:t>
            </w:r>
          </w:p>
        </w:tc>
        <w:tc>
          <w:tcPr>
            <w:tcW w:w="9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pacing w:val="0"/>
                <w:sz w:val="28"/>
                <w:szCs w:val="28"/>
                <w:vertAlign w:val="baseline"/>
                <w:lang w:val="en-US" w:eastAsia="zh-CN"/>
              </w:rPr>
            </w:pPr>
            <w:r>
              <w:rPr>
                <w:rFonts w:hint="eastAsia" w:ascii="Times New Roman" w:hAnsi="Times New Roman" w:eastAsia="仿宋_GB2312" w:cs="仿宋_GB2312"/>
                <w:spacing w:val="0"/>
                <w:sz w:val="28"/>
                <w:szCs w:val="28"/>
                <w:vertAlign w:val="baseline"/>
                <w:lang w:val="en-US" w:eastAsia="zh-CN"/>
              </w:rPr>
              <w:t>主管</w:t>
            </w:r>
          </w:p>
        </w:tc>
        <w:tc>
          <w:tcPr>
            <w:tcW w:w="9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仿宋_GB2312"/>
                <w:spacing w:val="0"/>
                <w:sz w:val="28"/>
                <w:szCs w:val="28"/>
                <w:vertAlign w:val="baseline"/>
                <w:lang w:val="en-US" w:eastAsia="zh-CN"/>
              </w:rPr>
            </w:pPr>
            <w:r>
              <w:rPr>
                <w:rFonts w:hint="eastAsia" w:ascii="Times New Roman" w:hAnsi="Times New Roman" w:eastAsia="仿宋_GB2312" w:cs="仿宋_GB2312"/>
                <w:spacing w:val="0"/>
                <w:sz w:val="28"/>
                <w:szCs w:val="28"/>
                <w:vertAlign w:val="baseline"/>
                <w:lang w:val="en-US" w:eastAsia="zh-CN"/>
              </w:rPr>
              <w:t>2</w:t>
            </w:r>
          </w:p>
        </w:tc>
        <w:tc>
          <w:tcPr>
            <w:tcW w:w="19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仿宋_GB2312"/>
                <w:spacing w:val="0"/>
                <w:sz w:val="28"/>
                <w:szCs w:val="28"/>
                <w:vertAlign w:val="baseline"/>
                <w:lang w:val="en-US" w:eastAsia="zh-CN"/>
              </w:rPr>
            </w:pPr>
            <w:r>
              <w:rPr>
                <w:rFonts w:hint="eastAsia" w:ascii="Times New Roman" w:hAnsi="Times New Roman" w:eastAsia="仿宋_GB2312" w:cs="仿宋_GB2312"/>
                <w:spacing w:val="0"/>
                <w:sz w:val="28"/>
                <w:szCs w:val="28"/>
                <w:vertAlign w:val="baseline"/>
                <w:lang w:val="en-US" w:eastAsia="zh-CN"/>
              </w:rPr>
              <w:t>全日制普通高校大学本科（学士）及以上学历（学位）</w:t>
            </w:r>
          </w:p>
        </w:tc>
        <w:tc>
          <w:tcPr>
            <w:tcW w:w="328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仿宋_GB2312" w:cs="仿宋_GB2312"/>
                <w:spacing w:val="0"/>
                <w:sz w:val="28"/>
                <w:szCs w:val="28"/>
                <w:vertAlign w:val="baseline"/>
                <w:lang w:val="en-US" w:eastAsia="zh-CN"/>
              </w:rPr>
            </w:pPr>
            <w:r>
              <w:rPr>
                <w:rFonts w:hint="eastAsia" w:ascii="Times New Roman" w:hAnsi="Times New Roman" w:eastAsia="仿宋_GB2312" w:cs="仿宋_GB2312"/>
                <w:spacing w:val="0"/>
                <w:sz w:val="28"/>
                <w:szCs w:val="28"/>
                <w:lang w:val="en-US" w:eastAsia="zh-CN"/>
              </w:rPr>
              <w:t>计算机类、计算机科学与技术类、电子信息类、经济学类、工商管理类、金融学类、经济与贸易类、财政学类、电子商务类</w:t>
            </w:r>
          </w:p>
        </w:tc>
        <w:tc>
          <w:tcPr>
            <w:tcW w:w="9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仿宋_GB2312" w:cs="仿宋_GB2312"/>
                <w:spacing w:val="0"/>
                <w:sz w:val="28"/>
                <w:szCs w:val="28"/>
                <w:vertAlign w:val="baseline"/>
                <w:lang w:val="en-US" w:eastAsia="zh-CN"/>
              </w:rPr>
            </w:pPr>
            <w:r>
              <w:rPr>
                <w:rFonts w:hint="default" w:ascii="Times New Roman" w:hAnsi="Times New Roman" w:eastAsia="仿宋_GB2312" w:cs="Times New Roman"/>
                <w:spacing w:val="0"/>
                <w:sz w:val="28"/>
                <w:szCs w:val="28"/>
                <w:vertAlign w:val="baseline"/>
                <w:lang w:val="en-US" w:eastAsia="zh-CN"/>
              </w:rPr>
              <w:t>33周岁及以下</w:t>
            </w:r>
          </w:p>
        </w:tc>
        <w:tc>
          <w:tcPr>
            <w:tcW w:w="39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b w:val="0"/>
                <w:bCs w:val="0"/>
                <w:spacing w:val="0"/>
                <w:sz w:val="28"/>
                <w:szCs w:val="28"/>
                <w:vertAlign w:val="baseline"/>
                <w:lang w:val="en-US" w:eastAsia="zh-CN"/>
              </w:rPr>
            </w:pPr>
            <w:r>
              <w:rPr>
                <w:rFonts w:hint="eastAsia" w:ascii="Times New Roman" w:hAnsi="Times New Roman" w:eastAsia="仿宋_GB2312" w:cs="Times New Roman"/>
                <w:b w:val="0"/>
                <w:bCs w:val="0"/>
                <w:spacing w:val="0"/>
                <w:sz w:val="28"/>
                <w:szCs w:val="28"/>
                <w:vertAlign w:val="baseline"/>
                <w:lang w:val="en-US" w:eastAsia="zh-CN"/>
              </w:rPr>
              <w:t>1.具有2年及以上在</w:t>
            </w:r>
            <w:r>
              <w:rPr>
                <w:rFonts w:hint="eastAsia" w:ascii="Times New Roman" w:hAnsi="Times New Roman" w:eastAsia="仿宋_GB2312" w:cs="仿宋_GB2312"/>
                <w:spacing w:val="0"/>
                <w:sz w:val="28"/>
                <w:szCs w:val="28"/>
                <w:vertAlign w:val="baseline"/>
                <w:lang w:val="en-US" w:eastAsia="zh-CN"/>
              </w:rPr>
              <w:t>党政机关、国有企事业单位或大型企业科创</w:t>
            </w:r>
            <w:r>
              <w:rPr>
                <w:rFonts w:hint="eastAsia" w:ascii="Times New Roman" w:hAnsi="Times New Roman" w:eastAsia="仿宋_GB2312" w:cs="Times New Roman"/>
                <w:b w:val="0"/>
                <w:bCs w:val="0"/>
                <w:spacing w:val="0"/>
                <w:sz w:val="28"/>
                <w:szCs w:val="28"/>
                <w:vertAlign w:val="baseline"/>
                <w:lang w:val="en-US" w:eastAsia="zh-CN"/>
              </w:rPr>
              <w:t>工作经历；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仿宋_GB2312" w:cs="仿宋_GB2312"/>
                <w:spacing w:val="0"/>
                <w:sz w:val="28"/>
                <w:szCs w:val="28"/>
                <w:vertAlign w:val="baseline"/>
                <w:lang w:val="en-US" w:eastAsia="zh-CN"/>
              </w:rPr>
            </w:pPr>
            <w:r>
              <w:rPr>
                <w:rFonts w:hint="eastAsia" w:ascii="Times New Roman" w:hAnsi="Times New Roman" w:eastAsia="仿宋_GB2312" w:cs="Times New Roman"/>
                <w:b w:val="0"/>
                <w:bCs w:val="0"/>
                <w:spacing w:val="0"/>
                <w:sz w:val="28"/>
                <w:szCs w:val="28"/>
                <w:vertAlign w:val="baseline"/>
                <w:lang w:val="en-US" w:eastAsia="zh-CN"/>
              </w:rPr>
              <w:t>2</w:t>
            </w:r>
            <w:r>
              <w:rPr>
                <w:rFonts w:hint="default" w:ascii="Times New Roman" w:hAnsi="Times New Roman" w:eastAsia="仿宋_GB2312" w:cs="Times New Roman"/>
                <w:b w:val="0"/>
                <w:bCs w:val="0"/>
                <w:spacing w:val="0"/>
                <w:sz w:val="28"/>
                <w:szCs w:val="28"/>
                <w:vertAlign w:val="baseline"/>
                <w:lang w:val="en-US" w:eastAsia="zh-CN"/>
              </w:rPr>
              <w:t>.</w:t>
            </w:r>
            <w:r>
              <w:rPr>
                <w:rFonts w:hint="eastAsia" w:ascii="Times New Roman" w:hAnsi="Times New Roman" w:eastAsia="仿宋_GB2312" w:cs="仿宋_GB2312"/>
                <w:spacing w:val="0"/>
                <w:sz w:val="28"/>
                <w:szCs w:val="28"/>
                <w:vertAlign w:val="baseline"/>
                <w:lang w:val="en-US" w:eastAsia="zh-CN"/>
              </w:rPr>
              <w:t>全日制硕士研究生及以上学历（学位）者优先。</w:t>
            </w:r>
          </w:p>
        </w:tc>
        <w:tc>
          <w:tcPr>
            <w:tcW w:w="15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pacing w:val="0"/>
                <w:sz w:val="28"/>
                <w:szCs w:val="28"/>
                <w:vertAlign w:val="baseline"/>
                <w:lang w:val="en-US" w:eastAsia="zh-CN"/>
              </w:rPr>
            </w:pPr>
            <w:r>
              <w:rPr>
                <w:rFonts w:hint="eastAsia" w:ascii="Times New Roman" w:hAnsi="Times New Roman" w:eastAsia="仿宋_GB2312" w:cs="仿宋_GB2312"/>
                <w:spacing w:val="0"/>
                <w:sz w:val="28"/>
                <w:szCs w:val="28"/>
                <w:vertAlign w:val="baseline"/>
                <w:lang w:val="en-US" w:eastAsia="zh-CN"/>
              </w:rPr>
              <w:t>约12—14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color w:val="auto"/>
                <w:spacing w:val="0"/>
                <w:sz w:val="28"/>
                <w:szCs w:val="28"/>
                <w:vertAlign w:val="baseline"/>
                <w:lang w:val="en-US" w:eastAsia="zh-CN"/>
              </w:rPr>
            </w:pPr>
            <w:r>
              <w:rPr>
                <w:rFonts w:hint="eastAsia" w:ascii="Times New Roman" w:hAnsi="Times New Roman" w:eastAsia="仿宋_GB2312" w:cs="仿宋_GB2312"/>
                <w:color w:val="auto"/>
                <w:spacing w:val="0"/>
                <w:sz w:val="28"/>
                <w:szCs w:val="28"/>
                <w:vertAlign w:val="baseline"/>
                <w:lang w:val="en-US" w:eastAsia="zh-CN"/>
              </w:rPr>
              <w:t>4</w:t>
            </w:r>
          </w:p>
        </w:tc>
        <w:tc>
          <w:tcPr>
            <w:tcW w:w="9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仿宋_GB2312"/>
                <w:color w:val="auto"/>
                <w:spacing w:val="0"/>
                <w:sz w:val="28"/>
                <w:szCs w:val="28"/>
                <w:lang w:val="en-US" w:eastAsia="zh-CN"/>
              </w:rPr>
            </w:pPr>
            <w:r>
              <w:rPr>
                <w:rFonts w:hint="eastAsia" w:ascii="Times New Roman" w:hAnsi="Times New Roman" w:eastAsia="仿宋_GB2312" w:cs="仿宋_GB2312"/>
                <w:color w:val="auto"/>
                <w:spacing w:val="0"/>
                <w:sz w:val="28"/>
                <w:szCs w:val="28"/>
                <w:lang w:val="en-US" w:eastAsia="zh-CN"/>
              </w:rPr>
              <w:t>政策研究岗</w:t>
            </w:r>
          </w:p>
        </w:tc>
        <w:tc>
          <w:tcPr>
            <w:tcW w:w="9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color w:val="auto"/>
                <w:spacing w:val="0"/>
                <w:sz w:val="28"/>
                <w:szCs w:val="28"/>
                <w:vertAlign w:val="baseline"/>
                <w:lang w:val="en-US" w:eastAsia="zh-CN"/>
              </w:rPr>
            </w:pPr>
            <w:r>
              <w:rPr>
                <w:rFonts w:hint="eastAsia" w:ascii="Times New Roman" w:hAnsi="Times New Roman" w:eastAsia="仿宋_GB2312" w:cs="仿宋_GB2312"/>
                <w:color w:val="auto"/>
                <w:spacing w:val="0"/>
                <w:sz w:val="28"/>
                <w:szCs w:val="28"/>
                <w:vertAlign w:val="baseline"/>
                <w:lang w:val="en-US" w:eastAsia="zh-CN"/>
              </w:rPr>
              <w:t>主管</w:t>
            </w:r>
          </w:p>
        </w:tc>
        <w:tc>
          <w:tcPr>
            <w:tcW w:w="9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color w:val="auto"/>
                <w:spacing w:val="0"/>
                <w:sz w:val="28"/>
                <w:szCs w:val="28"/>
                <w:vertAlign w:val="baseline"/>
                <w:lang w:val="en-US" w:eastAsia="zh-CN"/>
              </w:rPr>
            </w:pPr>
            <w:r>
              <w:rPr>
                <w:rFonts w:hint="eastAsia" w:ascii="Times New Roman" w:hAnsi="Times New Roman" w:eastAsia="仿宋_GB2312" w:cs="仿宋_GB2312"/>
                <w:color w:val="auto"/>
                <w:spacing w:val="0"/>
                <w:sz w:val="28"/>
                <w:szCs w:val="28"/>
                <w:vertAlign w:val="baseline"/>
                <w:lang w:val="en-US" w:eastAsia="zh-CN"/>
              </w:rPr>
              <w:t>1</w:t>
            </w:r>
          </w:p>
        </w:tc>
        <w:tc>
          <w:tcPr>
            <w:tcW w:w="19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仿宋_GB2312" w:cs="仿宋_GB2312"/>
                <w:color w:val="auto"/>
                <w:spacing w:val="0"/>
                <w:sz w:val="28"/>
                <w:szCs w:val="28"/>
                <w:vertAlign w:val="baseline"/>
                <w:lang w:val="en-US" w:eastAsia="zh-CN"/>
              </w:rPr>
            </w:pPr>
            <w:r>
              <w:rPr>
                <w:rFonts w:hint="eastAsia" w:ascii="Times New Roman" w:hAnsi="Times New Roman" w:eastAsia="仿宋_GB2312" w:cs="仿宋_GB2312"/>
                <w:spacing w:val="0"/>
                <w:sz w:val="28"/>
                <w:szCs w:val="28"/>
                <w:vertAlign w:val="baseline"/>
                <w:lang w:val="en-US" w:eastAsia="zh-CN"/>
              </w:rPr>
              <w:t>全日制普通高校大学本科（学士）及以上学历（学位）</w:t>
            </w:r>
          </w:p>
        </w:tc>
        <w:tc>
          <w:tcPr>
            <w:tcW w:w="328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仿宋_GB2312"/>
                <w:color w:val="auto"/>
                <w:spacing w:val="0"/>
                <w:sz w:val="28"/>
                <w:szCs w:val="28"/>
                <w:vertAlign w:val="baseline"/>
                <w:lang w:val="en-US" w:eastAsia="zh-CN"/>
              </w:rPr>
            </w:pPr>
            <w:r>
              <w:rPr>
                <w:rFonts w:hint="eastAsia" w:ascii="Times New Roman" w:hAnsi="Times New Roman" w:eastAsia="仿宋_GB2312" w:cs="仿宋_GB2312"/>
                <w:color w:val="auto"/>
                <w:spacing w:val="0"/>
                <w:sz w:val="28"/>
                <w:szCs w:val="28"/>
                <w:vertAlign w:val="baseline"/>
                <w:lang w:val="en-US" w:eastAsia="zh-CN"/>
              </w:rPr>
              <w:t>不限</w:t>
            </w:r>
          </w:p>
        </w:tc>
        <w:tc>
          <w:tcPr>
            <w:tcW w:w="9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仿宋_GB2312" w:cs="仿宋_GB2312"/>
                <w:color w:val="auto"/>
                <w:spacing w:val="0"/>
                <w:sz w:val="28"/>
                <w:szCs w:val="28"/>
                <w:vertAlign w:val="baseline"/>
                <w:lang w:val="en-US" w:eastAsia="zh-CN"/>
              </w:rPr>
            </w:pPr>
            <w:r>
              <w:rPr>
                <w:rFonts w:hint="eastAsia" w:ascii="Times New Roman" w:hAnsi="Times New Roman" w:eastAsia="仿宋_GB2312" w:cs="仿宋_GB2312"/>
                <w:color w:val="auto"/>
                <w:spacing w:val="0"/>
                <w:sz w:val="28"/>
                <w:szCs w:val="28"/>
                <w:vertAlign w:val="baseline"/>
                <w:lang w:val="en-US" w:eastAsia="zh-CN"/>
              </w:rPr>
              <w:t>33周岁及以下</w:t>
            </w:r>
          </w:p>
        </w:tc>
        <w:tc>
          <w:tcPr>
            <w:tcW w:w="39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仿宋_GB2312"/>
                <w:color w:val="auto"/>
                <w:spacing w:val="0"/>
                <w:sz w:val="28"/>
                <w:szCs w:val="28"/>
                <w:vertAlign w:val="baseline"/>
                <w:lang w:val="en-US" w:eastAsia="zh-CN"/>
              </w:rPr>
            </w:pPr>
            <w:r>
              <w:rPr>
                <w:rFonts w:hint="eastAsia" w:ascii="Times New Roman" w:hAnsi="Times New Roman" w:eastAsia="仿宋_GB2312" w:cs="仿宋_GB2312"/>
                <w:color w:val="auto"/>
                <w:spacing w:val="0"/>
                <w:sz w:val="28"/>
                <w:szCs w:val="28"/>
                <w:vertAlign w:val="baseline"/>
                <w:lang w:val="en-US" w:eastAsia="zh-CN"/>
              </w:rPr>
              <w:t>具有2年及以上党政机关、国有企事业单位或大型企业从事综合文稿、政策研究工作经历。</w:t>
            </w:r>
          </w:p>
        </w:tc>
        <w:tc>
          <w:tcPr>
            <w:tcW w:w="15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color w:val="auto"/>
                <w:spacing w:val="0"/>
                <w:sz w:val="28"/>
                <w:szCs w:val="28"/>
                <w:vertAlign w:val="baseline"/>
                <w:lang w:val="en-US" w:eastAsia="zh-CN"/>
              </w:rPr>
            </w:pPr>
            <w:r>
              <w:rPr>
                <w:rFonts w:hint="eastAsia" w:ascii="Times New Roman" w:hAnsi="Times New Roman" w:eastAsia="仿宋_GB2312" w:cs="仿宋_GB2312"/>
                <w:color w:val="auto"/>
                <w:spacing w:val="0"/>
                <w:sz w:val="28"/>
                <w:szCs w:val="28"/>
                <w:vertAlign w:val="baseline"/>
                <w:lang w:val="en-US" w:eastAsia="zh-CN"/>
              </w:rPr>
              <w:t>约12—14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spacing w:val="0"/>
                <w:lang w:val="en-US" w:eastAsia="zh-CN"/>
              </w:rPr>
            </w:pPr>
            <w:r>
              <w:rPr>
                <w:rFonts w:hint="eastAsia" w:ascii="Times New Roman" w:hAnsi="Times New Roman"/>
                <w:spacing w:val="0"/>
                <w:sz w:val="28"/>
                <w:szCs w:val="28"/>
                <w:lang w:val="en-US" w:eastAsia="zh-CN"/>
              </w:rPr>
              <w:t>5</w:t>
            </w:r>
          </w:p>
        </w:tc>
        <w:tc>
          <w:tcPr>
            <w:tcW w:w="9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仿宋_GB2312"/>
                <w:spacing w:val="0"/>
                <w:sz w:val="28"/>
                <w:szCs w:val="28"/>
                <w:lang w:val="en-US" w:eastAsia="zh-CN"/>
              </w:rPr>
            </w:pPr>
            <w:r>
              <w:rPr>
                <w:rFonts w:hint="eastAsia" w:ascii="Times New Roman" w:hAnsi="Times New Roman" w:eastAsia="仿宋_GB2312" w:cs="仿宋_GB2312"/>
                <w:spacing w:val="0"/>
                <w:sz w:val="28"/>
                <w:szCs w:val="28"/>
                <w:lang w:val="en-US" w:eastAsia="zh-CN"/>
              </w:rPr>
              <w:t>数字经济岗</w:t>
            </w:r>
          </w:p>
        </w:tc>
        <w:tc>
          <w:tcPr>
            <w:tcW w:w="93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pacing w:val="0"/>
                <w:sz w:val="28"/>
                <w:szCs w:val="28"/>
                <w:lang w:eastAsia="zh-CN"/>
              </w:rPr>
            </w:pPr>
            <w:r>
              <w:rPr>
                <w:rFonts w:hint="eastAsia" w:ascii="Times New Roman" w:hAnsi="Times New Roman" w:eastAsia="仿宋_GB2312" w:cs="仿宋_GB2312"/>
                <w:spacing w:val="0"/>
                <w:sz w:val="28"/>
                <w:szCs w:val="28"/>
                <w:vertAlign w:val="baseline"/>
                <w:lang w:val="en-US" w:eastAsia="zh-CN"/>
              </w:rPr>
              <w:t>主管</w:t>
            </w:r>
          </w:p>
        </w:tc>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仿宋_GB2312"/>
                <w:spacing w:val="0"/>
                <w:sz w:val="28"/>
                <w:szCs w:val="28"/>
                <w:lang w:val="en-US" w:eastAsia="zh-CN"/>
              </w:rPr>
            </w:pPr>
            <w:r>
              <w:rPr>
                <w:rFonts w:hint="eastAsia" w:ascii="Times New Roman" w:hAnsi="Times New Roman" w:eastAsia="仿宋_GB2312" w:cs="仿宋_GB2312"/>
                <w:spacing w:val="0"/>
                <w:sz w:val="28"/>
                <w:szCs w:val="28"/>
                <w:lang w:val="en-US" w:eastAsia="zh-CN"/>
              </w:rPr>
              <w:t>3</w:t>
            </w:r>
          </w:p>
        </w:tc>
        <w:tc>
          <w:tcPr>
            <w:tcW w:w="19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pacing w:val="0"/>
                <w:sz w:val="28"/>
                <w:szCs w:val="28"/>
                <w:lang w:eastAsia="zh-CN"/>
              </w:rPr>
            </w:pPr>
            <w:r>
              <w:rPr>
                <w:rFonts w:hint="eastAsia" w:ascii="Times New Roman" w:hAnsi="Times New Roman" w:eastAsia="仿宋_GB2312" w:cs="仿宋_GB2312"/>
                <w:spacing w:val="0"/>
                <w:sz w:val="28"/>
                <w:szCs w:val="28"/>
                <w:vertAlign w:val="baseline"/>
                <w:lang w:val="en-US" w:eastAsia="zh-CN"/>
              </w:rPr>
              <w:t>全日制普通高校大学本科（学士）及以上学历（学位）</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仿宋_GB2312"/>
                <w:spacing w:val="0"/>
                <w:sz w:val="28"/>
                <w:szCs w:val="28"/>
                <w:lang w:val="en-US" w:eastAsia="zh-CN"/>
              </w:rPr>
            </w:pPr>
            <w:r>
              <w:rPr>
                <w:rFonts w:hint="eastAsia" w:ascii="Times New Roman" w:hAnsi="Times New Roman" w:eastAsia="仿宋_GB2312" w:cs="仿宋_GB2312"/>
                <w:spacing w:val="0"/>
                <w:sz w:val="28"/>
                <w:szCs w:val="28"/>
                <w:lang w:val="en-US" w:eastAsia="zh-CN"/>
              </w:rPr>
              <w:t>计算机类、计算机科学与技术类、电子信息类、经济学类、金融学类、经济与贸易类</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pacing w:val="0"/>
                <w:sz w:val="28"/>
                <w:szCs w:val="28"/>
                <w:lang w:eastAsia="zh-CN"/>
              </w:rPr>
            </w:pPr>
            <w:r>
              <w:rPr>
                <w:rFonts w:hint="eastAsia" w:ascii="Times New Roman" w:hAnsi="Times New Roman" w:eastAsia="仿宋_GB2312" w:cs="仿宋_GB2312"/>
                <w:spacing w:val="0"/>
                <w:sz w:val="28"/>
                <w:szCs w:val="28"/>
                <w:vertAlign w:val="baseline"/>
                <w:lang w:val="en-US" w:eastAsia="zh-CN"/>
              </w:rPr>
              <w:t>33周岁及以下</w:t>
            </w:r>
          </w:p>
        </w:tc>
        <w:tc>
          <w:tcPr>
            <w:tcW w:w="3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pacing w:val="0"/>
                <w:sz w:val="28"/>
                <w:szCs w:val="28"/>
                <w:lang w:val="en-US" w:eastAsia="zh-CN"/>
              </w:rPr>
            </w:pPr>
            <w:r>
              <w:rPr>
                <w:rFonts w:hint="eastAsia" w:ascii="Times New Roman" w:hAnsi="Times New Roman" w:eastAsia="仿宋_GB2312" w:cs="仿宋_GB2312"/>
                <w:spacing w:val="0"/>
                <w:sz w:val="28"/>
                <w:szCs w:val="28"/>
                <w:vertAlign w:val="baseline"/>
                <w:lang w:val="en-US" w:eastAsia="zh-CN"/>
              </w:rPr>
              <w:t>1.</w:t>
            </w:r>
            <w:r>
              <w:rPr>
                <w:rFonts w:hint="default" w:ascii="Times New Roman" w:hAnsi="Times New Roman" w:eastAsia="仿宋_GB2312" w:cs="Times New Roman"/>
                <w:spacing w:val="0"/>
                <w:sz w:val="28"/>
                <w:szCs w:val="28"/>
                <w:lang w:val="en-US" w:eastAsia="zh-CN"/>
              </w:rPr>
              <w:t>具有</w:t>
            </w:r>
            <w:r>
              <w:rPr>
                <w:rFonts w:hint="eastAsia" w:ascii="Times New Roman" w:hAnsi="Times New Roman" w:eastAsia="仿宋_GB2312" w:cs="Times New Roman"/>
                <w:spacing w:val="0"/>
                <w:sz w:val="28"/>
                <w:szCs w:val="28"/>
                <w:lang w:val="en-US" w:eastAsia="zh-CN"/>
              </w:rPr>
              <w:t>2年及以上信息技术、科技创新或数字经济等新经济领域工作经历；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pacing w:val="0"/>
                <w:sz w:val="28"/>
                <w:szCs w:val="28"/>
                <w:vertAlign w:val="baseline"/>
                <w:lang w:val="en-US" w:eastAsia="zh-CN"/>
              </w:rPr>
            </w:pPr>
            <w:r>
              <w:rPr>
                <w:rFonts w:hint="eastAsia" w:ascii="Times New Roman" w:hAnsi="Times New Roman" w:eastAsia="仿宋_GB2312" w:cs="仿宋_GB2312"/>
                <w:spacing w:val="0"/>
                <w:sz w:val="28"/>
                <w:szCs w:val="28"/>
                <w:vertAlign w:val="baseline"/>
                <w:lang w:val="en-US" w:eastAsia="zh-CN"/>
              </w:rPr>
              <w:t>2.全日制硕士研究生及以上学历（学位）者优先。</w:t>
            </w:r>
          </w:p>
        </w:tc>
        <w:tc>
          <w:tcPr>
            <w:tcW w:w="15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pacing w:val="0"/>
                <w:sz w:val="28"/>
                <w:szCs w:val="28"/>
                <w:lang w:eastAsia="zh-CN"/>
              </w:rPr>
            </w:pPr>
            <w:r>
              <w:rPr>
                <w:rFonts w:hint="eastAsia" w:ascii="Times New Roman" w:hAnsi="Times New Roman" w:eastAsia="仿宋_GB2312" w:cs="仿宋_GB2312"/>
                <w:spacing w:val="0"/>
                <w:sz w:val="28"/>
                <w:szCs w:val="28"/>
                <w:vertAlign w:val="baseline"/>
                <w:lang w:val="en-US" w:eastAsia="zh-CN"/>
              </w:rPr>
              <w:t>约12—14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9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pacing w:val="0"/>
                <w:sz w:val="28"/>
                <w:szCs w:val="28"/>
                <w:vertAlign w:val="baseline"/>
                <w:lang w:val="en-US" w:eastAsia="zh-CN"/>
              </w:rPr>
            </w:pPr>
            <w:r>
              <w:rPr>
                <w:rFonts w:hint="eastAsia" w:ascii="Times New Roman" w:hAnsi="Times New Roman" w:eastAsia="仿宋_GB2312" w:cs="仿宋_GB2312"/>
                <w:spacing w:val="0"/>
                <w:sz w:val="28"/>
                <w:szCs w:val="28"/>
                <w:vertAlign w:val="baseline"/>
                <w:lang w:val="en-US" w:eastAsia="zh-CN"/>
              </w:rPr>
              <w:t>6</w:t>
            </w:r>
          </w:p>
        </w:tc>
        <w:tc>
          <w:tcPr>
            <w:tcW w:w="9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仿宋_GB2312"/>
                <w:spacing w:val="0"/>
                <w:sz w:val="28"/>
                <w:szCs w:val="28"/>
                <w:lang w:val="en-US" w:eastAsia="zh-CN"/>
              </w:rPr>
            </w:pPr>
            <w:r>
              <w:rPr>
                <w:rFonts w:hint="eastAsia" w:ascii="Times New Roman" w:hAnsi="Times New Roman" w:eastAsia="仿宋_GB2312" w:cs="仿宋_GB2312"/>
                <w:spacing w:val="0"/>
                <w:sz w:val="28"/>
                <w:szCs w:val="28"/>
                <w:lang w:eastAsia="zh-CN"/>
              </w:rPr>
              <w:t>国际合作岗</w:t>
            </w:r>
          </w:p>
        </w:tc>
        <w:tc>
          <w:tcPr>
            <w:tcW w:w="9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pacing w:val="0"/>
                <w:sz w:val="28"/>
                <w:szCs w:val="28"/>
                <w:vertAlign w:val="baseline"/>
                <w:lang w:val="en-US" w:eastAsia="zh-CN"/>
              </w:rPr>
            </w:pPr>
            <w:r>
              <w:rPr>
                <w:rFonts w:hint="eastAsia" w:ascii="Times New Roman" w:hAnsi="Times New Roman" w:eastAsia="仿宋_GB2312" w:cs="仿宋_GB2312"/>
                <w:spacing w:val="0"/>
                <w:sz w:val="28"/>
                <w:szCs w:val="28"/>
                <w:vertAlign w:val="baseline"/>
                <w:lang w:val="en-US" w:eastAsia="zh-CN"/>
              </w:rPr>
              <w:t>主管</w:t>
            </w:r>
          </w:p>
        </w:tc>
        <w:tc>
          <w:tcPr>
            <w:tcW w:w="9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pacing w:val="0"/>
                <w:sz w:val="28"/>
                <w:szCs w:val="28"/>
                <w:vertAlign w:val="baseline"/>
                <w:lang w:val="en-US" w:eastAsia="zh-CN"/>
              </w:rPr>
            </w:pPr>
            <w:r>
              <w:rPr>
                <w:rFonts w:hint="eastAsia" w:ascii="Times New Roman" w:hAnsi="Times New Roman" w:eastAsia="仿宋_GB2312" w:cs="仿宋_GB2312"/>
                <w:spacing w:val="0"/>
                <w:sz w:val="28"/>
                <w:szCs w:val="28"/>
                <w:vertAlign w:val="baseline"/>
                <w:lang w:val="en-US" w:eastAsia="zh-CN"/>
              </w:rPr>
              <w:t>2</w:t>
            </w:r>
          </w:p>
        </w:tc>
        <w:tc>
          <w:tcPr>
            <w:tcW w:w="19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仿宋_GB2312" w:cs="仿宋_GB2312"/>
                <w:spacing w:val="0"/>
                <w:sz w:val="28"/>
                <w:szCs w:val="28"/>
                <w:vertAlign w:val="baseline"/>
                <w:lang w:val="en-US" w:eastAsia="zh-CN"/>
              </w:rPr>
            </w:pPr>
            <w:r>
              <w:rPr>
                <w:rFonts w:hint="eastAsia" w:ascii="Times New Roman" w:hAnsi="Times New Roman" w:eastAsia="仿宋_GB2312" w:cs="仿宋_GB2312"/>
                <w:spacing w:val="0"/>
                <w:sz w:val="28"/>
                <w:szCs w:val="28"/>
                <w:vertAlign w:val="baseline"/>
                <w:lang w:val="en-US" w:eastAsia="zh-CN"/>
              </w:rPr>
              <w:t>全日制普通高校大学本科（学士）及以上学历（学位）</w:t>
            </w:r>
          </w:p>
        </w:tc>
        <w:tc>
          <w:tcPr>
            <w:tcW w:w="328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w:hAnsi="Times New Roman" w:eastAsia="仿宋_GB2312" w:cs="仿宋_GB2312"/>
                <w:spacing w:val="0"/>
                <w:sz w:val="28"/>
                <w:szCs w:val="28"/>
                <w:vertAlign w:val="baseline"/>
                <w:lang w:val="en-US" w:eastAsia="zh-CN"/>
              </w:rPr>
            </w:pPr>
            <w:r>
              <w:rPr>
                <w:rFonts w:hint="eastAsia" w:ascii="Times New Roman" w:hAnsi="Times New Roman" w:eastAsia="仿宋_GB2312" w:cs="仿宋_GB2312"/>
                <w:spacing w:val="0"/>
                <w:sz w:val="28"/>
                <w:szCs w:val="28"/>
                <w:lang w:val="en-US" w:eastAsia="zh-CN"/>
              </w:rPr>
              <w:t>经济学类、财政学类、金融学类、经济与贸易类、工商管理类、电子商务类</w:t>
            </w:r>
          </w:p>
        </w:tc>
        <w:tc>
          <w:tcPr>
            <w:tcW w:w="9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仿宋_GB2312" w:cs="仿宋_GB2312"/>
                <w:spacing w:val="0"/>
                <w:sz w:val="28"/>
                <w:szCs w:val="28"/>
                <w:vertAlign w:val="baseline"/>
                <w:lang w:val="en-US" w:eastAsia="zh-CN"/>
              </w:rPr>
            </w:pPr>
            <w:r>
              <w:rPr>
                <w:rFonts w:hint="default" w:ascii="Times New Roman" w:hAnsi="Times New Roman" w:eastAsia="仿宋_GB2312" w:cs="Times New Roman"/>
                <w:spacing w:val="0"/>
                <w:sz w:val="28"/>
                <w:szCs w:val="28"/>
                <w:vertAlign w:val="baseline"/>
                <w:lang w:val="en-US" w:eastAsia="zh-CN"/>
              </w:rPr>
              <w:t>33周岁及以下</w:t>
            </w:r>
          </w:p>
        </w:tc>
        <w:tc>
          <w:tcPr>
            <w:tcW w:w="39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w:hAnsi="Times New Roman" w:eastAsia="仿宋_GB2312" w:cs="Times New Roman"/>
                <w:spacing w:val="0"/>
                <w:sz w:val="28"/>
                <w:szCs w:val="28"/>
                <w:vertAlign w:val="baseline"/>
                <w:lang w:val="en-US" w:eastAsia="zh-CN"/>
              </w:rPr>
            </w:pPr>
            <w:r>
              <w:rPr>
                <w:rFonts w:hint="default" w:ascii="Times New Roman" w:hAnsi="Times New Roman" w:eastAsia="仿宋_GB2312" w:cs="Times New Roman"/>
                <w:spacing w:val="0"/>
                <w:sz w:val="28"/>
                <w:szCs w:val="28"/>
                <w:vertAlign w:val="baseline"/>
                <w:lang w:val="en-US" w:eastAsia="zh-CN"/>
              </w:rPr>
              <w:t>1.</w:t>
            </w:r>
            <w:r>
              <w:rPr>
                <w:rFonts w:hint="eastAsia" w:ascii="Times New Roman" w:hAnsi="Times New Roman" w:eastAsia="仿宋_GB2312" w:cs="Times New Roman"/>
                <w:spacing w:val="0"/>
                <w:sz w:val="28"/>
                <w:szCs w:val="28"/>
                <w:vertAlign w:val="baseline"/>
                <w:lang w:val="en-US" w:eastAsia="zh-CN"/>
              </w:rPr>
              <w:t>能适应经常性出差要求；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仿宋_GB2312" w:cs="Times New Roman"/>
                <w:spacing w:val="0"/>
                <w:sz w:val="28"/>
                <w:szCs w:val="28"/>
                <w:vertAlign w:val="baseline"/>
                <w:lang w:val="en-US" w:eastAsia="zh-CN"/>
              </w:rPr>
            </w:pPr>
            <w:r>
              <w:rPr>
                <w:rFonts w:hint="eastAsia" w:ascii="Times New Roman" w:hAnsi="Times New Roman" w:eastAsia="仿宋_GB2312" w:cs="Times New Roman"/>
                <w:spacing w:val="0"/>
                <w:sz w:val="28"/>
                <w:szCs w:val="28"/>
                <w:vertAlign w:val="baseline"/>
                <w:lang w:val="en-US" w:eastAsia="zh-CN"/>
              </w:rPr>
              <w:t>2.具有2年及以上经贸合作、招商引资或金融服务工作经历；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仿宋_GB2312" w:cs="Times New Roman"/>
                <w:spacing w:val="0"/>
                <w:sz w:val="28"/>
                <w:szCs w:val="28"/>
                <w:vertAlign w:val="baseline"/>
                <w:lang w:val="en-US" w:eastAsia="zh-CN"/>
              </w:rPr>
            </w:pPr>
            <w:r>
              <w:rPr>
                <w:rFonts w:hint="eastAsia" w:ascii="Times New Roman" w:hAnsi="Times New Roman" w:eastAsia="仿宋_GB2312" w:cs="Times New Roman"/>
                <w:spacing w:val="0"/>
                <w:sz w:val="28"/>
                <w:szCs w:val="28"/>
                <w:vertAlign w:val="baseline"/>
                <w:lang w:val="en-US" w:eastAsia="zh-CN"/>
              </w:rPr>
              <w:t>3.</w:t>
            </w:r>
            <w:r>
              <w:rPr>
                <w:rFonts w:hint="eastAsia" w:ascii="Times New Roman" w:hAnsi="Times New Roman" w:eastAsia="仿宋_GB2312" w:cs="仿宋_GB2312"/>
                <w:spacing w:val="0"/>
                <w:sz w:val="28"/>
                <w:szCs w:val="28"/>
                <w:vertAlign w:val="baseline"/>
                <w:lang w:val="en-US" w:eastAsia="zh-CN"/>
              </w:rPr>
              <w:t>全日制硕士研究生及以上学历（学位）者优先。</w:t>
            </w:r>
          </w:p>
        </w:tc>
        <w:tc>
          <w:tcPr>
            <w:tcW w:w="15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pacing w:val="0"/>
                <w:sz w:val="28"/>
                <w:szCs w:val="28"/>
                <w:vertAlign w:val="baseline"/>
                <w:lang w:val="en-US" w:eastAsia="zh-CN"/>
              </w:rPr>
            </w:pPr>
            <w:r>
              <w:rPr>
                <w:rFonts w:hint="eastAsia" w:ascii="Times New Roman" w:hAnsi="Times New Roman" w:eastAsia="仿宋_GB2312" w:cs="仿宋_GB2312"/>
                <w:spacing w:val="0"/>
                <w:sz w:val="28"/>
                <w:szCs w:val="28"/>
                <w:vertAlign w:val="baseline"/>
                <w:lang w:val="en-US" w:eastAsia="zh-CN"/>
              </w:rPr>
              <w:t>约12—14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08"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pacing w:val="0"/>
                <w:sz w:val="28"/>
                <w:szCs w:val="28"/>
                <w:vertAlign w:val="baseline"/>
                <w:lang w:val="en-US" w:eastAsia="zh-CN"/>
              </w:rPr>
            </w:pPr>
            <w:r>
              <w:rPr>
                <w:rFonts w:hint="eastAsia" w:ascii="Times New Roman" w:hAnsi="Times New Roman" w:eastAsia="仿宋_GB2312" w:cs="仿宋_GB2312"/>
                <w:spacing w:val="0"/>
                <w:sz w:val="28"/>
                <w:szCs w:val="28"/>
                <w:lang w:eastAsia="zh-CN"/>
              </w:rPr>
              <w:t>合计</w:t>
            </w:r>
          </w:p>
        </w:tc>
        <w:tc>
          <w:tcPr>
            <w:tcW w:w="9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pacing w:val="0"/>
                <w:sz w:val="28"/>
                <w:szCs w:val="28"/>
                <w:vertAlign w:val="baseline"/>
                <w:lang w:val="en-US" w:eastAsia="zh-CN"/>
              </w:rPr>
            </w:pPr>
            <w:r>
              <w:rPr>
                <w:rFonts w:hint="eastAsia" w:ascii="Times New Roman" w:hAnsi="Times New Roman" w:eastAsia="仿宋_GB2312" w:cs="仿宋_GB2312"/>
                <w:spacing w:val="0"/>
                <w:sz w:val="28"/>
                <w:szCs w:val="28"/>
                <w:vertAlign w:val="baseline"/>
                <w:lang w:val="en-US" w:eastAsia="zh-CN"/>
              </w:rPr>
              <w:t>13</w:t>
            </w:r>
          </w:p>
        </w:tc>
        <w:tc>
          <w:tcPr>
            <w:tcW w:w="19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仿宋_GB2312" w:cs="仿宋_GB2312"/>
                <w:spacing w:val="0"/>
                <w:sz w:val="28"/>
                <w:szCs w:val="28"/>
                <w:vertAlign w:val="baseline"/>
                <w:lang w:val="en-US" w:eastAsia="zh-CN"/>
              </w:rPr>
            </w:pPr>
          </w:p>
        </w:tc>
        <w:tc>
          <w:tcPr>
            <w:tcW w:w="328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仿宋_GB2312" w:cs="仿宋_GB2312"/>
                <w:spacing w:val="0"/>
                <w:sz w:val="28"/>
                <w:szCs w:val="28"/>
                <w:vertAlign w:val="baseline"/>
                <w:lang w:val="en-US" w:eastAsia="zh-CN"/>
              </w:rPr>
            </w:pPr>
          </w:p>
        </w:tc>
        <w:tc>
          <w:tcPr>
            <w:tcW w:w="9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仿宋_GB2312" w:cs="仿宋_GB2312"/>
                <w:spacing w:val="0"/>
                <w:sz w:val="28"/>
                <w:szCs w:val="28"/>
                <w:vertAlign w:val="baseline"/>
                <w:lang w:val="en-US" w:eastAsia="zh-CN"/>
              </w:rPr>
            </w:pPr>
          </w:p>
        </w:tc>
        <w:tc>
          <w:tcPr>
            <w:tcW w:w="39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spacing w:val="0"/>
                <w:sz w:val="28"/>
                <w:szCs w:val="28"/>
                <w:vertAlign w:val="baseline"/>
                <w:lang w:val="en-US" w:eastAsia="zh-CN"/>
              </w:rPr>
            </w:pPr>
          </w:p>
        </w:tc>
        <w:tc>
          <w:tcPr>
            <w:tcW w:w="15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pacing w:val="0"/>
                <w:sz w:val="28"/>
                <w:szCs w:val="28"/>
                <w:vertAlign w:val="baseline"/>
                <w:lang w:val="en-US" w:eastAsia="zh-CN"/>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825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2021-04-26T10:10:04Z</dcterms:created>
  <dc:creator>11589</dc:creator>
  <cp:lastModifiedBy>环天人力--陈弘辞</cp:lastModifiedBy>
  <dcterms:modified xsi:type="dcterms:W3CDTF">2021-04-26T10:10:21Z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3EE9868BF70B4529A0C518E1E6B417A9</vt:lpwstr>
  </property>
</Properties>
</file>