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仿宋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附件2</w:t>
      </w:r>
    </w:p>
    <w:p>
      <w:pPr>
        <w:spacing w:line="597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招聘岗位及具体任职资格</w:t>
      </w: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58"/>
        <w:gridCol w:w="793"/>
        <w:gridCol w:w="1559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175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79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职数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354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任职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管理部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机电岗    （电气二次）</w:t>
            </w:r>
          </w:p>
        </w:tc>
        <w:tc>
          <w:tcPr>
            <w:tcW w:w="7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男性50岁及以下；女性4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5岁及以下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及以上学历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机电一体化、电气自动化、输配电工程等相关专业；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</w:rPr>
              <w:t>技术职称资格：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助理工程师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及以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</w:rPr>
              <w:t>工作经验：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以上机电安装、电站运行及检修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电气试验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等工作经验。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工程管理部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金结岗</w:t>
            </w:r>
          </w:p>
        </w:tc>
        <w:tc>
          <w:tcPr>
            <w:tcW w:w="793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男性50岁及以下；女性4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5岁及以下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及以上学历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</w:rPr>
              <w:t>金属焊接、机械制造、水工机械等相关专业；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  <w:t>技术职称资格：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助理工程师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</w:rPr>
              <w:t>及以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</w:rPr>
              <w:t>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工作经验：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3年及以上水利水电工程闸门、钢结构厂房、水力发电机组及配套设备的制造安装等相关工作经验。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计划合同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部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合同管理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岗</w:t>
            </w:r>
          </w:p>
        </w:tc>
        <w:tc>
          <w:tcPr>
            <w:tcW w:w="793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男性50岁及以下；女性4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5岁及以下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及以上学历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工程管理、经济、工程造价等相关专业;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执业资格：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具有注册造价工程师证书；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工作经验：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5年及以上水利水电工程建设合同管理相关工作（业主、施工、监理）经验；熟悉招标及合同相关法律法规。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0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4"/>
    <w:rsid w:val="00004E9B"/>
    <w:rsid w:val="000275B3"/>
    <w:rsid w:val="00066A97"/>
    <w:rsid w:val="0007475F"/>
    <w:rsid w:val="00082D3D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43591"/>
    <w:rsid w:val="003535BF"/>
    <w:rsid w:val="00361A45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4490906"/>
    <w:rsid w:val="04CF7F58"/>
    <w:rsid w:val="05E67E84"/>
    <w:rsid w:val="06DD08A7"/>
    <w:rsid w:val="07826071"/>
    <w:rsid w:val="07B60EBF"/>
    <w:rsid w:val="082008CF"/>
    <w:rsid w:val="08B710F1"/>
    <w:rsid w:val="0ABB2757"/>
    <w:rsid w:val="0B9312E7"/>
    <w:rsid w:val="11470E6F"/>
    <w:rsid w:val="140B000C"/>
    <w:rsid w:val="1B567788"/>
    <w:rsid w:val="1CD15598"/>
    <w:rsid w:val="21E66853"/>
    <w:rsid w:val="25E01970"/>
    <w:rsid w:val="25E90E00"/>
    <w:rsid w:val="272036C8"/>
    <w:rsid w:val="27F12133"/>
    <w:rsid w:val="285006F5"/>
    <w:rsid w:val="29AE6837"/>
    <w:rsid w:val="2E547650"/>
    <w:rsid w:val="2E751AD0"/>
    <w:rsid w:val="2EEC1342"/>
    <w:rsid w:val="2FE46CA0"/>
    <w:rsid w:val="32BC78D8"/>
    <w:rsid w:val="335E6F2E"/>
    <w:rsid w:val="35E067C7"/>
    <w:rsid w:val="36666C5A"/>
    <w:rsid w:val="373D21F4"/>
    <w:rsid w:val="37D173BE"/>
    <w:rsid w:val="3AFB13BD"/>
    <w:rsid w:val="3F4837E5"/>
    <w:rsid w:val="4F6D2BE7"/>
    <w:rsid w:val="4F956BE5"/>
    <w:rsid w:val="4FD5470E"/>
    <w:rsid w:val="5182079C"/>
    <w:rsid w:val="556209DA"/>
    <w:rsid w:val="56A1776C"/>
    <w:rsid w:val="5F055A24"/>
    <w:rsid w:val="5FD22439"/>
    <w:rsid w:val="61CD7D0A"/>
    <w:rsid w:val="64CC7233"/>
    <w:rsid w:val="65E539CE"/>
    <w:rsid w:val="6779326F"/>
    <w:rsid w:val="67EF66AD"/>
    <w:rsid w:val="6F332140"/>
    <w:rsid w:val="701D3356"/>
    <w:rsid w:val="72431CC1"/>
    <w:rsid w:val="77072190"/>
    <w:rsid w:val="7B673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6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7">
    <w:name w:val="附录三级条标题"/>
    <w:basedOn w:val="16"/>
    <w:next w:val="1"/>
    <w:qFormat/>
    <w:uiPriority w:val="99"/>
    <w:pPr>
      <w:numPr>
        <w:ilvl w:val="4"/>
      </w:numPr>
      <w:outlineLvl w:val="4"/>
    </w:pPr>
  </w:style>
  <w:style w:type="paragraph" w:customStyle="1" w:styleId="18">
    <w:name w:val="附录四级条标题"/>
    <w:basedOn w:val="17"/>
    <w:next w:val="1"/>
    <w:qFormat/>
    <w:uiPriority w:val="99"/>
    <w:pPr>
      <w:numPr>
        <w:ilvl w:val="5"/>
      </w:numPr>
      <w:outlineLvl w:val="5"/>
    </w:pPr>
  </w:style>
  <w:style w:type="paragraph" w:customStyle="1" w:styleId="19">
    <w:name w:val="附录五级条标题"/>
    <w:basedOn w:val="18"/>
    <w:next w:val="1"/>
    <w:qFormat/>
    <w:uiPriority w:val="99"/>
    <w:pPr>
      <w:numPr>
        <w:ilvl w:val="6"/>
      </w:numPr>
      <w:outlineLvl w:val="6"/>
    </w:pPr>
  </w:style>
  <w:style w:type="paragraph" w:customStyle="1" w:styleId="20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1">
    <w:name w:val="附录一级条标题"/>
    <w:basedOn w:val="20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2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31CB8-DDB1-4688-9972-59AD0CACE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264</Words>
  <Characters>1505</Characters>
  <Lines>12</Lines>
  <Paragraphs>3</Paragraphs>
  <TotalTime>3</TotalTime>
  <ScaleCrop>false</ScaleCrop>
  <LinksUpToDate>false</LinksUpToDate>
  <CharactersWithSpaces>1766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高力梅</dc:creator>
  <cp:lastModifiedBy>郑练练</cp:lastModifiedBy>
  <dcterms:modified xsi:type="dcterms:W3CDTF">2021-03-29T07:28:14Z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