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highlight w:val="none"/>
          <w:lang w:eastAsia="zh-CN"/>
        </w:rPr>
        <w:t>中国水利报社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highlight w:val="none"/>
        </w:rPr>
        <w:t>202</w:t>
      </w:r>
      <w:r>
        <w:rPr>
          <w:rFonts w:hint="eastAsia" w:ascii="黑体" w:hAnsi="黑体" w:eastAsia="黑体" w:cs="黑体"/>
          <w:b w:val="0"/>
          <w:bCs/>
          <w:sz w:val="36"/>
          <w:szCs w:val="36"/>
          <w:highlight w:val="none"/>
          <w:lang w:val="en-US" w:eastAsia="zh-CN"/>
        </w:rPr>
        <w:t>1年度</w:t>
      </w:r>
      <w:r>
        <w:rPr>
          <w:rFonts w:hint="eastAsia" w:ascii="黑体" w:hAnsi="黑体" w:eastAsia="黑体" w:cs="黑体"/>
          <w:b w:val="0"/>
          <w:bCs/>
          <w:sz w:val="36"/>
          <w:szCs w:val="36"/>
          <w:highlight w:val="none"/>
        </w:rPr>
        <w:t>公开招聘工作人员公告</w:t>
      </w:r>
    </w:p>
    <w:p>
      <w:pPr>
        <w:jc w:val="center"/>
        <w:rPr>
          <w:rFonts w:ascii="Times New Roman" w:hAnsi="Times New Roman" w:eastAsia="宋体" w:cs="宋体"/>
          <w:color w:val="000000"/>
          <w:sz w:val="28"/>
          <w:szCs w:val="28"/>
          <w:highlight w:val="none"/>
        </w:rPr>
      </w:pPr>
    </w:p>
    <w:p>
      <w:pPr>
        <w:ind w:firstLine="640" w:firstLineChars="200"/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根据工作需要，202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年中国水利报社公开招聘工作人员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名。现将有关事项公告如下：</w:t>
      </w:r>
    </w:p>
    <w:p>
      <w:pPr>
        <w:ind w:firstLine="640" w:firstLineChars="200"/>
        <w:rPr>
          <w:rFonts w:ascii="Times New Roman" w:hAnsi="Times New Roman" w:eastAsia="黑体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"/>
          <w:color w:val="000000"/>
          <w:sz w:val="32"/>
          <w:szCs w:val="32"/>
          <w:highlight w:val="none"/>
        </w:rPr>
        <w:t>一、招聘对象</w:t>
      </w:r>
    </w:p>
    <w:p>
      <w:pPr>
        <w:ind w:firstLine="640" w:firstLineChars="200"/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1．全国普通高等院校统招统分全脱产2021年应届毕业生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  <w:lang w:val="en-US" w:eastAsia="zh-CN"/>
        </w:rPr>
        <w:t>含两年择业期内未就业的高校毕业生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入学前签订了定向培养和委托培养协议的定向生、委培生除外。京外生源必须符合人社部办理进京落户政策规定的条件。</w:t>
      </w:r>
    </w:p>
    <w:p>
      <w:pPr>
        <w:ind w:firstLine="640" w:firstLineChars="200"/>
        <w:rPr>
          <w:rFonts w:hint="default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2.海外留学归国人员，须持有认定期限内海外留学取得的毕业证和学位证书，并提交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</w:rPr>
        <w:t>能够认定留学人员身份和经历的相关证明材</w:t>
      </w:r>
      <w:r>
        <w:rPr>
          <w:rFonts w:hint="eastAsia" w:ascii="仿宋_GB2312" w:hAnsi="Times New Roman" w:eastAsia="仿宋_GB2312" w:cs="宋体"/>
          <w:color w:val="auto"/>
          <w:sz w:val="32"/>
          <w:szCs w:val="32"/>
          <w:lang w:val="en-US" w:eastAsia="zh-CN"/>
        </w:rPr>
        <w:t>料</w:t>
      </w:r>
      <w:r>
        <w:rPr>
          <w:rFonts w:hint="default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3.具有北京市常住户口的社会在职人员。</w:t>
      </w:r>
    </w:p>
    <w:p>
      <w:pPr>
        <w:ind w:firstLine="640" w:firstLineChars="200"/>
        <w:rPr>
          <w:rFonts w:ascii="Times New Roman" w:hAnsi="Times New Roman" w:eastAsia="黑体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"/>
          <w:color w:val="000000"/>
          <w:sz w:val="32"/>
          <w:szCs w:val="32"/>
          <w:highlight w:val="none"/>
        </w:rPr>
        <w:t>二、报考条件</w:t>
      </w:r>
    </w:p>
    <w:p>
      <w:pPr>
        <w:ind w:firstLine="640" w:firstLineChars="200"/>
        <w:rPr>
          <w:rFonts w:ascii="Times New Roman" w:hAnsi="Times New Roman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1．具有中华人民共和国国籍；</w:t>
      </w:r>
    </w:p>
    <w:p>
      <w:pPr>
        <w:ind w:firstLine="640" w:firstLineChars="200"/>
        <w:rPr>
          <w:rFonts w:ascii="Times New Roman" w:hAnsi="Times New Roman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2．遵守宪法和法律；</w:t>
      </w:r>
    </w:p>
    <w:p>
      <w:pPr>
        <w:ind w:firstLine="640" w:firstLineChars="200"/>
        <w:rPr>
          <w:rFonts w:ascii="Times New Roman" w:hAnsi="Times New Roman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3．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/>
        </w:rPr>
        <w:t>政治立场坚定，拥护中国共产党的领导和中国特色社会主义制度；</w:t>
      </w:r>
    </w:p>
    <w:p>
      <w:pPr>
        <w:ind w:firstLine="640" w:firstLineChars="200"/>
        <w:rPr>
          <w:rFonts w:ascii="Times New Roman" w:hAnsi="Times New Roman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4．具有良好的品行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eastAsia="zh-CN"/>
        </w:rPr>
        <w:t>以及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岗位所需的专业或技能条件；</w:t>
      </w:r>
    </w:p>
    <w:p>
      <w:pPr>
        <w:ind w:firstLine="640" w:firstLineChars="200"/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5．适应岗位要求的身体条件；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6．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</w:rPr>
        <w:t>18周岁以上、35周岁以下（198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1日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</w:rPr>
        <w:t>至200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1日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shd w:val="clear" w:color="auto" w:fill="auto"/>
        </w:rPr>
        <w:t>期间出生）；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7．考生不得报考录用后即构成回避关系的职位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;</w:t>
      </w:r>
    </w:p>
    <w:p>
      <w:pPr>
        <w:ind w:firstLine="640" w:firstLineChars="200"/>
        <w:jc w:val="both"/>
        <w:rPr>
          <w:rFonts w:ascii="Times New Roman" w:hAnsi="Times New Roman" w:eastAsia="仿宋_GB2312" w:cs="宋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</w:rPr>
        <w:t>．岗位所需要的其他条件。</w:t>
      </w:r>
    </w:p>
    <w:p>
      <w:pPr>
        <w:ind w:firstLine="640" w:firstLineChars="200"/>
        <w:jc w:val="both"/>
        <w:rPr>
          <w:rFonts w:ascii="Times New Roman" w:hAnsi="Times New Roman" w:eastAsia="黑体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"/>
          <w:color w:val="000000"/>
          <w:sz w:val="32"/>
          <w:szCs w:val="32"/>
          <w:highlight w:val="none"/>
        </w:rPr>
        <w:t>三、招聘岗位及岗位要求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招聘单位简介、招聘岗位信息详见《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中国水利报社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公开招聘工作人员单位简介》（附件1）、《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中国水利报社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公开招聘工作人员岗位信息》（附件2）。</w:t>
      </w:r>
    </w:p>
    <w:p>
      <w:pPr>
        <w:ind w:firstLine="640" w:firstLineChars="200"/>
        <w:jc w:val="both"/>
        <w:rPr>
          <w:rFonts w:ascii="Times New Roman" w:hAnsi="Times New Roman" w:eastAsia="黑体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"/>
          <w:color w:val="000000"/>
          <w:sz w:val="32"/>
          <w:szCs w:val="32"/>
          <w:highlight w:val="none"/>
        </w:rPr>
        <w:t>四、报名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1．报名时间：202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23日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至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日。</w:t>
      </w:r>
    </w:p>
    <w:p>
      <w:pPr>
        <w:ind w:firstLine="640" w:firstLineChars="200"/>
        <w:jc w:val="both"/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2．报名方法：采取网上报名方式，不设现场报名。报考人员请登录中国水利人才网（http://rencai.mwr.cn/），进入水利部所属在京单位公开招聘工作人员主页（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shd w:val="clear" w:color="auto" w:fill="auto"/>
        </w:rPr>
        <w:t>http://zjdw2021.slrsks.cn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）进行注册报名。</w:t>
      </w:r>
    </w:p>
    <w:p>
      <w:pPr>
        <w:ind w:firstLine="640" w:firstLineChars="200"/>
        <w:jc w:val="both"/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报考人员只能选择单位中的一个职位进行报名。报名实行诚信承诺制，报考者须如实提交有关信息和材料，凡弄虚作假的，一经查实，即取消考试资格或聘用资格。</w:t>
      </w:r>
    </w:p>
    <w:p>
      <w:pPr>
        <w:keepNext w:val="0"/>
        <w:keepLines w:val="0"/>
        <w:widowControl/>
        <w:suppressLineNumbers w:val="0"/>
        <w:wordWrap/>
        <w:autoSpaceDE/>
        <w:autoSpaceDN/>
        <w:snapToGrid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b w:val="0"/>
          <w:color w:val="000000"/>
          <w:kern w:val="2"/>
          <w:sz w:val="32"/>
          <w:szCs w:val="32"/>
          <w:highlight w:val="none"/>
          <w:lang w:val="en-US" w:eastAsia="zh-CN" w:bidi="ar"/>
        </w:rPr>
        <w:t>3.资格审核。报社人事处对报名人员进行资格审核。专业参照教育部学科和专业目录等进行资格审查。同一岗位通过资格审核人数与该岗位招聘人数的比例达到3:1方可开考，达不到该比例的，视情况减少该岗位招聘人数或取消该岗位招聘计划。</w:t>
      </w:r>
    </w:p>
    <w:p>
      <w:pPr>
        <w:ind w:firstLine="640" w:firstLineChars="200"/>
        <w:jc w:val="both"/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应届毕业生办理聘用手续时，需要同时提供相应的毕业证、学位证以及202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年毕业生报到证，否则取消聘用资格，考生可根据此情况选择是否报考。</w:t>
      </w:r>
    </w:p>
    <w:p>
      <w:pPr>
        <w:ind w:firstLine="640" w:firstLineChars="200"/>
        <w:jc w:val="both"/>
        <w:rPr>
          <w:rFonts w:ascii="Times New Roman" w:hAnsi="Times New Roman" w:eastAsia="黑体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"/>
          <w:color w:val="000000"/>
          <w:sz w:val="32"/>
          <w:szCs w:val="32"/>
          <w:highlight w:val="none"/>
        </w:rPr>
        <w:t>五、考试</w:t>
      </w:r>
    </w:p>
    <w:p>
      <w:pPr>
        <w:shd w:val="clear" w:color="auto" w:fill="auto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第一轮考试，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视新冠肺炎疫情防控情况，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水利部人才资源开发中心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采取笔试或远程面试方式组织。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根据考生成绩从高到低按照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1:5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的比例确定进入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第二轮考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试的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人选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考生人数不足1：5的，需达到合格分数线方可进入第二轮考试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。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有关具体事宜将在中国水利人才网（</w:t>
      </w:r>
      <w:r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  <w:t>http://rencai.mwr.cn/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和中国水利网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公布，请考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生关注。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第二轮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，由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报社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组织，具体面试形式根据疫情情况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定，各岗位面试通知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将在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中国水利人才网（</w:t>
      </w:r>
      <w:r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  <w:t>http://rencai.mwr.cn/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和中国水利网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发布。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报社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组织对入围人员进行面试，考察招聘岗位所需的综合素质、岗位能力和工作技能等。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第一轮成绩不计入第二轮面试。具体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详见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报社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第二轮考试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jc w:val="both"/>
        <w:rPr>
          <w:rFonts w:ascii="Times New Roman" w:hAnsi="Times New Roman" w:eastAsia="黑体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"/>
          <w:color w:val="000000"/>
          <w:sz w:val="32"/>
          <w:szCs w:val="32"/>
          <w:highlight w:val="none"/>
        </w:rPr>
        <w:t>六、体检和考察</w:t>
      </w:r>
    </w:p>
    <w:p>
      <w:pPr>
        <w:keepNext w:val="0"/>
        <w:keepLines w:val="0"/>
        <w:widowControl/>
        <w:suppressLineNumbers w:val="0"/>
        <w:shd w:val="clear" w:color="auto" w:fill="auto"/>
        <w:wordWrap/>
        <w:snapToGrid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Times New Roman" w:hAnsi="Times New Roman" w:eastAsia="仿宋_GB2312" w:cs="宋体"/>
          <w:b w:val="0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宋体"/>
          <w:color w:val="000000"/>
          <w:sz w:val="32"/>
          <w:szCs w:val="32"/>
          <w:highlight w:val="none"/>
          <w:lang w:bidi="ar"/>
        </w:rPr>
        <w:t>按照招聘职位和拟招聘人数1：1的比例确定参加体检、考察人选。</w:t>
      </w:r>
      <w:r>
        <w:rPr>
          <w:rFonts w:hint="default" w:ascii="Times New Roman" w:hAnsi="Times New Roman" w:eastAsia="仿宋_GB2312" w:cs="宋体"/>
          <w:b w:val="0"/>
          <w:color w:val="000000"/>
          <w:sz w:val="32"/>
          <w:szCs w:val="32"/>
          <w:highlight w:val="none"/>
          <w:lang w:val="en-US" w:eastAsia="zh-CN" w:bidi="ar"/>
        </w:rPr>
        <w:t>根据疫情情况对拟录用人选</w:t>
      </w:r>
      <w:r>
        <w:rPr>
          <w:rFonts w:hint="eastAsia" w:ascii="Times New Roman" w:hAnsi="Times New Roman" w:eastAsia="仿宋_GB2312" w:cs="宋体"/>
          <w:b w:val="0"/>
          <w:color w:val="000000"/>
          <w:sz w:val="32"/>
          <w:szCs w:val="32"/>
          <w:highlight w:val="none"/>
          <w:lang w:val="en-US" w:eastAsia="zh-CN" w:bidi="ar"/>
        </w:rPr>
        <w:t>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适当方式</w:t>
      </w:r>
      <w:r>
        <w:rPr>
          <w:rFonts w:hint="default" w:ascii="Times New Roman" w:hAnsi="Times New Roman" w:eastAsia="仿宋_GB2312" w:cs="宋体"/>
          <w:b w:val="0"/>
          <w:color w:val="000000"/>
          <w:sz w:val="32"/>
          <w:szCs w:val="32"/>
          <w:highlight w:val="none"/>
          <w:lang w:val="en-US" w:eastAsia="zh-CN" w:bidi="ar"/>
        </w:rPr>
        <w:t>进行考察，并安排拟录用人选参照公务员体检标准进行体检。参加体检人员需携带本人身份证到指定医院体检，体检标准按照《公务员录用体检通用标准（试行）》执行。不按时参加体检者，视同放弃资格。体检不合格的，不予录用。</w:t>
      </w:r>
    </w:p>
    <w:p>
      <w:pPr>
        <w:keepNext w:val="0"/>
        <w:keepLines w:val="0"/>
        <w:widowControl/>
        <w:suppressLineNumbers w:val="0"/>
        <w:shd w:val="clear" w:color="auto" w:fill="auto"/>
        <w:wordWrap/>
        <w:snapToGrid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宋体"/>
          <w:b w:val="0"/>
          <w:color w:val="000000"/>
          <w:kern w:val="2"/>
          <w:sz w:val="32"/>
          <w:szCs w:val="32"/>
          <w:highlight w:val="none"/>
          <w:shd w:val="clear" w:fill="auto"/>
          <w:lang w:val="en-US" w:eastAsia="zh-CN" w:bidi="ar"/>
        </w:rPr>
        <w:t>体检人员结果出现不合格的，根据综合成绩从高到低的顺序，视情况可依次确定递补体检人员，或取消该职位的招聘。具体体检时间、地点另行通知。</w:t>
      </w:r>
    </w:p>
    <w:p>
      <w:pPr>
        <w:ind w:firstLine="640" w:firstLineChars="200"/>
        <w:jc w:val="both"/>
        <w:rPr>
          <w:rFonts w:ascii="Times New Roman" w:hAnsi="Times New Roman" w:eastAsia="黑体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"/>
          <w:color w:val="000000"/>
          <w:sz w:val="32"/>
          <w:szCs w:val="32"/>
          <w:highlight w:val="none"/>
        </w:rPr>
        <w:t>七、拟聘用人员公示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bidi="ar"/>
        </w:rPr>
        <w:t>拟聘用人员名单在中央和国家机关所属事业单位公开招聘服务平台、中国水利人才网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 w:bidi="ar"/>
        </w:rPr>
        <w:t>中国水利网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bidi="ar"/>
        </w:rPr>
        <w:t>，面向社会公示。</w:t>
      </w:r>
    </w:p>
    <w:p>
      <w:pPr>
        <w:ind w:firstLine="640" w:firstLineChars="200"/>
        <w:jc w:val="both"/>
        <w:rPr>
          <w:rFonts w:ascii="Times New Roman" w:hAnsi="Times New Roman" w:eastAsia="黑体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"/>
          <w:color w:val="000000"/>
          <w:sz w:val="32"/>
          <w:szCs w:val="32"/>
          <w:highlight w:val="none"/>
        </w:rPr>
        <w:t>八、聘用</w:t>
      </w:r>
    </w:p>
    <w:p>
      <w:pPr>
        <w:ind w:firstLine="640" w:firstLineChars="200"/>
        <w:jc w:val="both"/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公示结束无异议后，由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报社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按相关规定办理聘用手续。</w:t>
      </w:r>
    </w:p>
    <w:p>
      <w:pPr>
        <w:ind w:firstLine="640" w:firstLineChars="200"/>
        <w:jc w:val="both"/>
        <w:rPr>
          <w:rFonts w:ascii="Times New Roman" w:hAnsi="Times New Roman" w:eastAsia="黑体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"/>
          <w:color w:val="000000"/>
          <w:sz w:val="32"/>
          <w:szCs w:val="32"/>
          <w:highlight w:val="none"/>
        </w:rPr>
        <w:t>九、咨询电话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报名咨询电话：010-63205219</w:t>
      </w:r>
    </w:p>
    <w:p>
      <w:pPr>
        <w:ind w:firstLine="640" w:firstLineChars="200"/>
        <w:jc w:val="both"/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</w:rPr>
        <w:t>技术咨询电话：</w:t>
      </w:r>
      <w:r>
        <w:rPr>
          <w:rFonts w:ascii="Times New Roman" w:hAnsi="Times New Roman" w:eastAsia="仿宋_GB2312" w:cs="宋体"/>
          <w:color w:val="000000"/>
          <w:sz w:val="32"/>
          <w:szCs w:val="32"/>
          <w:highlight w:val="none"/>
        </w:rPr>
        <w:t>010-6320</w:t>
      </w:r>
      <w:r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val="en-US" w:eastAsia="zh-CN"/>
        </w:rPr>
        <w:t>4113</w:t>
      </w:r>
    </w:p>
    <w:p>
      <w:pPr>
        <w:ind w:left="1839" w:leftChars="266" w:hanging="1280" w:hangingChars="400"/>
        <w:rPr>
          <w:rStyle w:val="13"/>
          <w:rFonts w:ascii="Times New Roman" w:hAnsi="Times New Roman" w:eastAsia="仿宋_GB2312" w:cs="宋体"/>
          <w:sz w:val="32"/>
          <w:szCs w:val="32"/>
          <w:highlight w:val="none"/>
        </w:rPr>
      </w:pPr>
    </w:p>
    <w:p>
      <w:pPr>
        <w:ind w:left="1399" w:leftChars="266" w:hanging="840" w:hangingChars="400"/>
        <w:rPr>
          <w:rStyle w:val="13"/>
          <w:rFonts w:ascii="Times New Roman" w:hAnsi="Times New Roman" w:eastAsia="仿宋_GB2312" w:cs="宋体"/>
          <w:sz w:val="32"/>
          <w:szCs w:val="32"/>
          <w:highlight w:val="none"/>
        </w:rPr>
      </w:pPr>
      <w:r>
        <w:rPr>
          <w:rFonts w:ascii="Times New Roman" w:hAnsi="Times New Roman"/>
          <w:highlight w:val="none"/>
        </w:rPr>
        <w:fldChar w:fldCharType="begin"/>
      </w:r>
      <w:r>
        <w:rPr>
          <w:rFonts w:ascii="Times New Roman" w:hAnsi="Times New Roman"/>
          <w:highlight w:val="none"/>
        </w:rPr>
        <w:instrText xml:space="preserve"> HYPERLINK "http://rencai.chinawater.net.cn/webadmin/UploadFiles/file/20170213/20170213160891549154.xls" \t "http://rencai.chinawater.net.cn/_blank" </w:instrText>
      </w:r>
      <w:r>
        <w:rPr>
          <w:rFonts w:ascii="Times New Roman" w:hAnsi="Times New Roman"/>
          <w:highlight w:val="none"/>
        </w:rPr>
        <w:fldChar w:fldCharType="separate"/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  <w:t>附件</w:t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eastAsia="zh-CN"/>
        </w:rPr>
        <w:t>：</w:t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  <w:t>1</w:t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  <w:t>.中国水利报社</w:t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  <w:t>公开招聘工作人员单位简介</w:t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  <w:fldChar w:fldCharType="end"/>
      </w:r>
    </w:p>
    <w:p>
      <w:pPr>
        <w:ind w:left="1396" w:leftChars="665" w:firstLine="210" w:firstLineChars="100"/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</w:pPr>
      <w:r>
        <w:rPr>
          <w:rFonts w:ascii="Times New Roman" w:hAnsi="Times New Roman"/>
          <w:highlight w:val="none"/>
        </w:rPr>
        <w:fldChar w:fldCharType="begin"/>
      </w:r>
      <w:r>
        <w:rPr>
          <w:rFonts w:ascii="Times New Roman" w:hAnsi="Times New Roman"/>
          <w:highlight w:val="none"/>
        </w:rPr>
        <w:instrText xml:space="preserve"> HYPERLINK "http://rencai.chinawater.net.cn/webadmin/UploadFiles/file/20170214/20170214162168626862.xls" \t "http://rencai.chinawater.net.cn/_blank" </w:instrText>
      </w:r>
      <w:r>
        <w:rPr>
          <w:rFonts w:ascii="Times New Roman" w:hAnsi="Times New Roman"/>
          <w:highlight w:val="none"/>
        </w:rPr>
        <w:fldChar w:fldCharType="separate"/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  <w:t>2</w:t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  <w:t>.中国水利报社</w:t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  <w:t>公开招聘工作人员岗位信息</w:t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  <w:fldChar w:fldCharType="end"/>
      </w:r>
    </w:p>
    <w:p>
      <w:pPr>
        <w:ind w:left="1596" w:leftChars="760" w:firstLine="0" w:firstLineChars="0"/>
        <w:rPr>
          <w:rFonts w:hint="eastAsia" w:ascii="Times New Roman" w:hAnsi="Times New Roman" w:eastAsia="仿宋_GB2312" w:cs="宋体"/>
          <w:color w:val="000000"/>
          <w:sz w:val="32"/>
          <w:szCs w:val="32"/>
          <w:highlight w:val="none"/>
          <w:lang w:bidi="ar"/>
        </w:rPr>
      </w:pPr>
    </w:p>
    <w:p>
      <w:pPr>
        <w:ind w:left="1839" w:leftChars="266" w:hanging="1280" w:hangingChars="4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jc w:val="center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  <w:t xml:space="preserve">   中国水利报社</w:t>
      </w: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 xml:space="preserve">         </w:t>
      </w:r>
    </w:p>
    <w:p>
      <w:pPr>
        <w:jc w:val="center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日</w:t>
      </w:r>
    </w:p>
    <w:p>
      <w:pPr>
        <w:jc w:val="center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463" w:bottom="1440" w:left="1463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pPr>
        <w:jc w:val="both"/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</w:pP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</w:rPr>
        <w:t>附件1：</w:t>
      </w:r>
    </w:p>
    <w:p>
      <w:pPr>
        <w:jc w:val="center"/>
        <w:rPr>
          <w:rStyle w:val="13"/>
          <w:rFonts w:hint="eastAsia" w:ascii="华文中宋" w:hAnsi="华文中宋" w:eastAsia="华文中宋" w:cs="华文中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华文中宋" w:hAnsi="华文中宋" w:eastAsia="华文中宋" w:cs="华文中宋"/>
          <w:b w:val="0"/>
          <w:bCs w:val="0"/>
          <w:sz w:val="32"/>
          <w:szCs w:val="32"/>
          <w:highlight w:val="none"/>
          <w:lang w:val="en-US" w:eastAsia="zh-CN"/>
        </w:rPr>
        <w:t>中国水利报社</w:t>
      </w:r>
      <w:r>
        <w:rPr>
          <w:rStyle w:val="13"/>
          <w:rFonts w:hint="eastAsia" w:ascii="华文中宋" w:hAnsi="华文中宋" w:eastAsia="华文中宋" w:cs="华文中宋"/>
          <w:b w:val="0"/>
          <w:bCs w:val="0"/>
          <w:sz w:val="32"/>
          <w:szCs w:val="32"/>
          <w:highlight w:val="none"/>
        </w:rPr>
        <w:t>公开招聘工作人员单位简介</w:t>
      </w:r>
    </w:p>
    <w:tbl>
      <w:tblPr>
        <w:tblStyle w:val="7"/>
        <w:tblW w:w="1177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7069"/>
        <w:gridCol w:w="1572"/>
        <w:gridCol w:w="10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中国水利报社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水利部直属事业单位。承担报道水利新闻和有关信息，促进水利事业发展等工作。负责中国水利报、《中国水利》杂志编辑出版，中国水利网站建设及运营维护，开展音视频业务，推进行业媒体融合发展。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010-63205219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"http://www.chinawater.com.cn/" \o "http://www.chinawater.com.cn/" </w:instrText>
            </w:r>
            <w:r>
              <w:rPr>
                <w:rFonts w:hint="eastAsia" w:ascii="Times New Roman" w:hAnsi="Times New Roman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3"/>
                <w:rFonts w:hint="eastAsia" w:ascii="Times New Roman" w:hAnsi="Times New Roman" w:eastAsia="宋体" w:cs="宋体"/>
                <w:i w:val="0"/>
                <w:sz w:val="24"/>
                <w:szCs w:val="24"/>
                <w:u w:val="single"/>
              </w:rPr>
              <w:t>http://www.chinawater.com.cn/</w:t>
            </w:r>
            <w:r>
              <w:rPr>
                <w:rFonts w:hint="eastAsia" w:ascii="Times New Roman" w:hAnsi="Times New Roman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p>
      <w:pP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</w:pPr>
      <w: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jc w:val="center"/>
        <w:rPr>
          <w:rFonts w:hint="eastAsia" w:ascii="华文中宋" w:hAnsi="华文中宋" w:eastAsia="华文中宋" w:cs="华文中宋"/>
          <w:b w:val="0"/>
          <w:bCs/>
          <w:lang w:val="en-US" w:eastAsia="zh-CN"/>
        </w:rPr>
      </w:pPr>
      <w:r>
        <w:rPr>
          <w:rStyle w:val="13"/>
          <w:rFonts w:hint="eastAsia" w:ascii="华文中宋" w:hAnsi="华文中宋" w:eastAsia="华文中宋" w:cs="华文中宋"/>
          <w:b w:val="0"/>
          <w:bCs/>
          <w:sz w:val="32"/>
          <w:szCs w:val="32"/>
          <w:highlight w:val="none"/>
          <w:lang w:val="en-US" w:eastAsia="zh-CN"/>
        </w:rPr>
        <w:t>中国水利报社</w:t>
      </w:r>
      <w:r>
        <w:rPr>
          <w:rStyle w:val="13"/>
          <w:rFonts w:hint="eastAsia" w:ascii="华文中宋" w:hAnsi="华文中宋" w:eastAsia="华文中宋" w:cs="华文中宋"/>
          <w:b w:val="0"/>
          <w:bCs/>
          <w:sz w:val="32"/>
          <w:szCs w:val="32"/>
          <w:highlight w:val="none"/>
        </w:rPr>
        <w:t>公开招聘工作人员岗位信息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53"/>
        <w:gridCol w:w="722"/>
        <w:gridCol w:w="903"/>
        <w:gridCol w:w="680"/>
        <w:gridCol w:w="2459"/>
        <w:gridCol w:w="694"/>
        <w:gridCol w:w="3140"/>
        <w:gridCol w:w="1097"/>
        <w:gridCol w:w="722"/>
        <w:gridCol w:w="723"/>
        <w:gridCol w:w="1235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描述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tabs>
                <w:tab w:val="left" w:pos="920"/>
              </w:tabs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0"/>
                <w:szCs w:val="22"/>
                <w:vertAlign w:val="baseline"/>
                <w:lang w:val="en-US" w:eastAsia="zh-CN"/>
              </w:rPr>
              <w:t>应聘人员条件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680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业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是否在职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他</w:t>
            </w:r>
          </w:p>
        </w:tc>
        <w:tc>
          <w:tcPr>
            <w:tcW w:w="642" w:type="dxa"/>
            <w:vMerge w:val="continue"/>
          </w:tcPr>
          <w:p>
            <w:pPr>
              <w:rPr>
                <w:rFonts w:hint="default" w:ascii="Times New Roman" w:hAnsi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0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中国水利报社（12人）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党务管理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党委办公室从事党务纪检工作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中国语言文学类、政治学类，马克思主义理论类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财务处从事财务管理工作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703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编辑部从事新闻采编工作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水利工程类、水利类、中国语言文学类、新闻传播学类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704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编辑部从事新闻采编工作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水利工程类、水利类、中国语言文学类、新闻传播学类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京外生源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新媒体中心从事网络及新媒体技术运维工作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京内生源，具有北京市常住户口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706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视频编导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新媒体中心从事视频编导工作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广播电视编导、广播电视学相关专业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社会在职人员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具有北京市常住户口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20"/>
                <w:szCs w:val="20"/>
                <w:vertAlign w:val="baseline"/>
                <w:lang w:val="en-US" w:eastAsia="zh-CN"/>
              </w:rPr>
              <w:t>707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新媒体运营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新媒体中心从事新媒体运营工作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网络与新媒体、新闻传播学相关专业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海外归国人员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Style w:val="13"/>
          <w:rFonts w:hint="eastAsia" w:ascii="Times New Roman" w:hAnsi="Times New Roman" w:eastAsia="仿宋_GB2312" w:cs="宋体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76610"/>
    <w:rsid w:val="0003119E"/>
    <w:rsid w:val="0003443C"/>
    <w:rsid w:val="000529FF"/>
    <w:rsid w:val="000739BE"/>
    <w:rsid w:val="00080112"/>
    <w:rsid w:val="000F2A33"/>
    <w:rsid w:val="00117E45"/>
    <w:rsid w:val="00141CB2"/>
    <w:rsid w:val="001E5C8D"/>
    <w:rsid w:val="001F7072"/>
    <w:rsid w:val="00243B71"/>
    <w:rsid w:val="00244813"/>
    <w:rsid w:val="002B6789"/>
    <w:rsid w:val="002C070E"/>
    <w:rsid w:val="002E43BC"/>
    <w:rsid w:val="002F2A1C"/>
    <w:rsid w:val="00305F8D"/>
    <w:rsid w:val="003172B2"/>
    <w:rsid w:val="00373BE9"/>
    <w:rsid w:val="00386D56"/>
    <w:rsid w:val="003A12CA"/>
    <w:rsid w:val="003A1B81"/>
    <w:rsid w:val="003A3C44"/>
    <w:rsid w:val="003B32AD"/>
    <w:rsid w:val="003C1287"/>
    <w:rsid w:val="003D5D07"/>
    <w:rsid w:val="003E6F5F"/>
    <w:rsid w:val="003E7542"/>
    <w:rsid w:val="00413333"/>
    <w:rsid w:val="0046065C"/>
    <w:rsid w:val="004665E6"/>
    <w:rsid w:val="00467D17"/>
    <w:rsid w:val="00473AFA"/>
    <w:rsid w:val="004E5F32"/>
    <w:rsid w:val="005C5592"/>
    <w:rsid w:val="00604C37"/>
    <w:rsid w:val="0060706E"/>
    <w:rsid w:val="00680BC1"/>
    <w:rsid w:val="006B30A1"/>
    <w:rsid w:val="006E783D"/>
    <w:rsid w:val="00703F37"/>
    <w:rsid w:val="00752A2F"/>
    <w:rsid w:val="007C63A6"/>
    <w:rsid w:val="007E635F"/>
    <w:rsid w:val="00833872"/>
    <w:rsid w:val="00840ACB"/>
    <w:rsid w:val="00874615"/>
    <w:rsid w:val="009020A3"/>
    <w:rsid w:val="00955CEB"/>
    <w:rsid w:val="0098687C"/>
    <w:rsid w:val="009F42A6"/>
    <w:rsid w:val="00A72728"/>
    <w:rsid w:val="00AA3058"/>
    <w:rsid w:val="00AB0E7A"/>
    <w:rsid w:val="00AF7447"/>
    <w:rsid w:val="00B07786"/>
    <w:rsid w:val="00B17689"/>
    <w:rsid w:val="00B40EA1"/>
    <w:rsid w:val="00B608E2"/>
    <w:rsid w:val="00B81AEB"/>
    <w:rsid w:val="00BB0F94"/>
    <w:rsid w:val="00BC105E"/>
    <w:rsid w:val="00BE6B77"/>
    <w:rsid w:val="00C1649A"/>
    <w:rsid w:val="00C40234"/>
    <w:rsid w:val="00C46216"/>
    <w:rsid w:val="00C47D18"/>
    <w:rsid w:val="00C57CF4"/>
    <w:rsid w:val="00C964C5"/>
    <w:rsid w:val="00CE00F3"/>
    <w:rsid w:val="00CF5DF2"/>
    <w:rsid w:val="00D276A2"/>
    <w:rsid w:val="00D35CCF"/>
    <w:rsid w:val="00D66E91"/>
    <w:rsid w:val="00D70490"/>
    <w:rsid w:val="00DB42C6"/>
    <w:rsid w:val="00DD4184"/>
    <w:rsid w:val="00EC31C9"/>
    <w:rsid w:val="00EC703B"/>
    <w:rsid w:val="00EC7F0E"/>
    <w:rsid w:val="00ED4F82"/>
    <w:rsid w:val="00EE4274"/>
    <w:rsid w:val="00F03798"/>
    <w:rsid w:val="00F40C58"/>
    <w:rsid w:val="00F71E3F"/>
    <w:rsid w:val="00F86BDC"/>
    <w:rsid w:val="00FA001D"/>
    <w:rsid w:val="00FB7B42"/>
    <w:rsid w:val="00FC54C1"/>
    <w:rsid w:val="019A5A90"/>
    <w:rsid w:val="027E520E"/>
    <w:rsid w:val="03605E59"/>
    <w:rsid w:val="03947B43"/>
    <w:rsid w:val="03FB4EAB"/>
    <w:rsid w:val="0452541C"/>
    <w:rsid w:val="05863457"/>
    <w:rsid w:val="0595738B"/>
    <w:rsid w:val="066449B2"/>
    <w:rsid w:val="081A7E43"/>
    <w:rsid w:val="091F1FD9"/>
    <w:rsid w:val="092747C6"/>
    <w:rsid w:val="0A4851EE"/>
    <w:rsid w:val="0D9E6A5F"/>
    <w:rsid w:val="0F1F4084"/>
    <w:rsid w:val="0F370CD5"/>
    <w:rsid w:val="100C4F3C"/>
    <w:rsid w:val="10FA6CE9"/>
    <w:rsid w:val="11B511F0"/>
    <w:rsid w:val="11BC08E6"/>
    <w:rsid w:val="137143A3"/>
    <w:rsid w:val="13D27D29"/>
    <w:rsid w:val="142E215D"/>
    <w:rsid w:val="14564658"/>
    <w:rsid w:val="14B13040"/>
    <w:rsid w:val="154C588A"/>
    <w:rsid w:val="156A1B68"/>
    <w:rsid w:val="1647072F"/>
    <w:rsid w:val="18857635"/>
    <w:rsid w:val="18932409"/>
    <w:rsid w:val="19834DAC"/>
    <w:rsid w:val="1A3F25B0"/>
    <w:rsid w:val="200B6AA1"/>
    <w:rsid w:val="215418A6"/>
    <w:rsid w:val="215F0EA6"/>
    <w:rsid w:val="219E7CE1"/>
    <w:rsid w:val="220D4599"/>
    <w:rsid w:val="221E1B09"/>
    <w:rsid w:val="22FA38C8"/>
    <w:rsid w:val="23270F5B"/>
    <w:rsid w:val="2413080E"/>
    <w:rsid w:val="244A6782"/>
    <w:rsid w:val="24C604AE"/>
    <w:rsid w:val="25C2340B"/>
    <w:rsid w:val="271E2CF2"/>
    <w:rsid w:val="276B4CC9"/>
    <w:rsid w:val="276C1CFF"/>
    <w:rsid w:val="28914B20"/>
    <w:rsid w:val="2AE21105"/>
    <w:rsid w:val="2C8F301B"/>
    <w:rsid w:val="2E8C0AFB"/>
    <w:rsid w:val="2EC46168"/>
    <w:rsid w:val="2F39324C"/>
    <w:rsid w:val="2F7275A8"/>
    <w:rsid w:val="31EE2ECC"/>
    <w:rsid w:val="323A1EEE"/>
    <w:rsid w:val="32BE717C"/>
    <w:rsid w:val="338E0F43"/>
    <w:rsid w:val="33AA1BD8"/>
    <w:rsid w:val="34C92D87"/>
    <w:rsid w:val="35A80835"/>
    <w:rsid w:val="367A2201"/>
    <w:rsid w:val="37024855"/>
    <w:rsid w:val="376B1CD7"/>
    <w:rsid w:val="377E63F2"/>
    <w:rsid w:val="379440D8"/>
    <w:rsid w:val="37C84CB0"/>
    <w:rsid w:val="37FA3F98"/>
    <w:rsid w:val="39054B14"/>
    <w:rsid w:val="396B0860"/>
    <w:rsid w:val="396E519C"/>
    <w:rsid w:val="3A4208DA"/>
    <w:rsid w:val="3A9F6EE3"/>
    <w:rsid w:val="3B166068"/>
    <w:rsid w:val="3DF71EDE"/>
    <w:rsid w:val="3EC02D7F"/>
    <w:rsid w:val="3F335827"/>
    <w:rsid w:val="40320C2C"/>
    <w:rsid w:val="40645C76"/>
    <w:rsid w:val="40C13362"/>
    <w:rsid w:val="4214292F"/>
    <w:rsid w:val="42456407"/>
    <w:rsid w:val="42616ED5"/>
    <w:rsid w:val="428609ED"/>
    <w:rsid w:val="43E27882"/>
    <w:rsid w:val="442F2558"/>
    <w:rsid w:val="45EF05CD"/>
    <w:rsid w:val="46EB3467"/>
    <w:rsid w:val="475A09E9"/>
    <w:rsid w:val="48871292"/>
    <w:rsid w:val="4A4F3307"/>
    <w:rsid w:val="4A897F45"/>
    <w:rsid w:val="4AAF533A"/>
    <w:rsid w:val="4BA849D7"/>
    <w:rsid w:val="4C0E7046"/>
    <w:rsid w:val="4D40521C"/>
    <w:rsid w:val="4D58172B"/>
    <w:rsid w:val="4E6C6D0E"/>
    <w:rsid w:val="4F5540F5"/>
    <w:rsid w:val="4F9144AD"/>
    <w:rsid w:val="50EE5014"/>
    <w:rsid w:val="513770DF"/>
    <w:rsid w:val="51D56A43"/>
    <w:rsid w:val="5234413B"/>
    <w:rsid w:val="52CC4104"/>
    <w:rsid w:val="53181D08"/>
    <w:rsid w:val="548A4967"/>
    <w:rsid w:val="54C5603D"/>
    <w:rsid w:val="55007D01"/>
    <w:rsid w:val="55F83B5F"/>
    <w:rsid w:val="56687CB8"/>
    <w:rsid w:val="56E42917"/>
    <w:rsid w:val="586C1BDE"/>
    <w:rsid w:val="586C7CA8"/>
    <w:rsid w:val="5890499A"/>
    <w:rsid w:val="58921B63"/>
    <w:rsid w:val="59B218E4"/>
    <w:rsid w:val="59E20C90"/>
    <w:rsid w:val="5A125476"/>
    <w:rsid w:val="5A450313"/>
    <w:rsid w:val="5AE22E33"/>
    <w:rsid w:val="5AE93715"/>
    <w:rsid w:val="5B1F1851"/>
    <w:rsid w:val="5B2C1557"/>
    <w:rsid w:val="5B560BCC"/>
    <w:rsid w:val="5C180705"/>
    <w:rsid w:val="5CA17830"/>
    <w:rsid w:val="5D25310F"/>
    <w:rsid w:val="5F1D0F2D"/>
    <w:rsid w:val="5FEC1D5E"/>
    <w:rsid w:val="60956F4E"/>
    <w:rsid w:val="61236879"/>
    <w:rsid w:val="6151292F"/>
    <w:rsid w:val="61DF566A"/>
    <w:rsid w:val="624A58E3"/>
    <w:rsid w:val="62C76610"/>
    <w:rsid w:val="632755AB"/>
    <w:rsid w:val="63276DE6"/>
    <w:rsid w:val="633A3ADC"/>
    <w:rsid w:val="64945FE3"/>
    <w:rsid w:val="64CD0ECB"/>
    <w:rsid w:val="66770FFC"/>
    <w:rsid w:val="66966EF6"/>
    <w:rsid w:val="68614033"/>
    <w:rsid w:val="695D16A3"/>
    <w:rsid w:val="69931A62"/>
    <w:rsid w:val="6A0A7C5F"/>
    <w:rsid w:val="6A2A580E"/>
    <w:rsid w:val="6B2708FE"/>
    <w:rsid w:val="6B5576A6"/>
    <w:rsid w:val="6B80368A"/>
    <w:rsid w:val="6C296A8E"/>
    <w:rsid w:val="6FA77B43"/>
    <w:rsid w:val="706C684F"/>
    <w:rsid w:val="711F32CE"/>
    <w:rsid w:val="729F4DA8"/>
    <w:rsid w:val="75267FB1"/>
    <w:rsid w:val="75624081"/>
    <w:rsid w:val="759659ED"/>
    <w:rsid w:val="763D4E79"/>
    <w:rsid w:val="77575E28"/>
    <w:rsid w:val="77B10FB4"/>
    <w:rsid w:val="77E64540"/>
    <w:rsid w:val="791030C2"/>
    <w:rsid w:val="7C100875"/>
    <w:rsid w:val="7C7056FA"/>
    <w:rsid w:val="7D0E13DC"/>
    <w:rsid w:val="7D1371E8"/>
    <w:rsid w:val="7D4372A2"/>
    <w:rsid w:val="7E085099"/>
    <w:rsid w:val="7F77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00"/>
      <w:u w:val="none"/>
    </w:rPr>
  </w:style>
  <w:style w:type="character" w:styleId="14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9"/>
    <w:qFormat/>
    <w:uiPriority w:val="0"/>
  </w:style>
  <w:style w:type="character" w:styleId="16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bsharetext"/>
    <w:basedOn w:val="9"/>
    <w:qFormat/>
    <w:uiPriority w:val="0"/>
  </w:style>
  <w:style w:type="character" w:customStyle="1" w:styleId="19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disabled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258</Words>
  <Characters>1471</Characters>
  <Lines>12</Lines>
  <Paragraphs>3</Paragraphs>
  <TotalTime>2</TotalTime>
  <ScaleCrop>false</ScaleCrop>
  <LinksUpToDate>false</LinksUpToDate>
  <CharactersWithSpaces>1726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2020-03-02T08:05:00Z</dcterms:created>
  <dc:creator>青山</dc:creator>
  <cp:lastModifiedBy>user</cp:lastModifiedBy>
  <cp:lastPrinted>2021-03-15T11:23:00Z</cp:lastPrinted>
  <dcterms:modified xsi:type="dcterms:W3CDTF">2021-03-23T10:59:10Z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A1AB7BB51FA24D689598F94BF5281173</vt:lpwstr>
  </property>
</Properties>
</file>