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bookmarkStart w:id="0" w:name="_GoBack"/>
      <w:bookmarkEnd w:id="0"/>
      <w:r>
        <w:rPr>
          <w:rFonts w:hint="eastAsia" w:ascii="黑体" w:hAnsi="黑体" w:eastAsia="黑体"/>
          <w:sz w:val="32"/>
          <w:szCs w:val="32"/>
        </w:rPr>
        <w:t>附件2</w:t>
      </w:r>
    </w:p>
    <w:p>
      <w:pPr>
        <w:spacing w:line="580" w:lineRule="exact"/>
        <w:jc w:val="center"/>
        <w:rPr>
          <w:rFonts w:ascii="方正小标宋简体" w:hAnsi="黑体" w:eastAsia="方正小标宋简体"/>
          <w:sz w:val="36"/>
          <w:szCs w:val="36"/>
        </w:rPr>
      </w:pPr>
      <w:r>
        <w:rPr>
          <w:rFonts w:hint="eastAsia" w:eastAsia="仿宋_GB2312"/>
          <w:sz w:val="32"/>
          <w:szCs w:val="32"/>
        </w:rPr>
        <w:t xml:space="preserve">  </w:t>
      </w:r>
      <w:r>
        <w:rPr>
          <w:rFonts w:hint="eastAsia" w:ascii="方正小标宋简体" w:hAnsi="黑体" w:eastAsia="方正小标宋简体"/>
          <w:sz w:val="36"/>
          <w:szCs w:val="36"/>
        </w:rPr>
        <w:t>新疆维吾尔自治区气象局2021年度考试录用</w:t>
      </w:r>
    </w:p>
    <w:p>
      <w:pPr>
        <w:spacing w:line="5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参照公务员法管理事业单位机关工作人员面试考生</w:t>
      </w:r>
    </w:p>
    <w:p>
      <w:pPr>
        <w:spacing w:line="580" w:lineRule="exact"/>
        <w:jc w:val="center"/>
        <w:rPr>
          <w:rFonts w:ascii="方正小标宋简体" w:hAnsi="黑体" w:eastAsia="方正小标宋简体"/>
          <w:bCs/>
          <w:color w:val="000000" w:themeColor="text1"/>
          <w:spacing w:val="8"/>
          <w:sz w:val="36"/>
          <w:szCs w:val="36"/>
          <w14:textFill>
            <w14:solidFill>
              <w14:schemeClr w14:val="tx1"/>
            </w14:solidFill>
          </w14:textFill>
        </w:rPr>
      </w:pPr>
      <w:r>
        <w:rPr>
          <w:rFonts w:hint="eastAsia" w:ascii="方正小标宋简体" w:hAnsi="黑体" w:eastAsia="方正小标宋简体"/>
          <w:sz w:val="36"/>
          <w:szCs w:val="36"/>
        </w:rPr>
        <w:t>新冠肺炎疫情防控告知书</w:t>
      </w:r>
    </w:p>
    <w:p>
      <w:pPr>
        <w:spacing w:line="60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1.新疆疆内及疆外低风险区面试人员，根据面试报到时间，提前一天抵达乌鲁木齐市，需出示7日内核酸检测报告且为阴性，通信大数据行程卡和健康码无异常的可正常通行，参加面试。中高风险区面试人员根据乌鲁木齐市疫情防控指挥部的有关要求执行。</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2.对于抵达乌鲁木齐市后有发热和（或）伴有呼吸道症状的面试人员，按照疫情防控要求安排直接送往指定医院进行诊治，在排除风险后，准予通行并参加面试。</w:t>
      </w:r>
    </w:p>
    <w:p>
      <w:pPr>
        <w:spacing w:line="480" w:lineRule="exact"/>
        <w:ind w:firstLine="672" w:firstLineChars="200"/>
        <w:rPr>
          <w:rFonts w:ascii="仿宋_GB2312" w:eastAsia="仿宋_GB2312"/>
          <w:sz w:val="32"/>
          <w:szCs w:val="32"/>
        </w:rPr>
      </w:pPr>
      <w:r>
        <w:rPr>
          <w:rFonts w:hint="eastAsia" w:eastAsia="黑体"/>
          <w:bCs/>
          <w:color w:val="000000" w:themeColor="text1"/>
          <w:spacing w:val="8"/>
          <w:sz w:val="32"/>
          <w:szCs w:val="32"/>
          <w14:textFill>
            <w14:solidFill>
              <w14:schemeClr w14:val="tx1"/>
            </w14:solidFill>
          </w14:textFill>
        </w:rPr>
        <w:t>3.</w:t>
      </w:r>
      <w:r>
        <w:rPr>
          <w:rFonts w:hint="eastAsia" w:ascii="仿宋_GB2312" w:eastAsia="仿宋_GB2312"/>
          <w:sz w:val="32"/>
          <w:szCs w:val="32"/>
        </w:rPr>
        <w:t>面试人员当天报到时主动向工作人员出示通信大数据行程卡和7日内核酸检测报告，经现场测量体温正常（＜37.3℃）者方可进入考场。参加面试的考生应自备一次性医用口罩或无呼吸阀的N95口罩，除身份确认、面试答题环节、用餐需摘除口罩以外，应全程佩戴，做好个人防护。</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4.考生应在资格复审时领取现场认真阅读和签署《</w:t>
      </w:r>
      <w:r>
        <w:rPr>
          <w:rFonts w:hint="eastAsia" w:ascii="仿宋_GB2312" w:eastAsia="仿宋_GB2312"/>
          <w:kern w:val="0"/>
          <w:sz w:val="32"/>
          <w:szCs w:val="32"/>
        </w:rPr>
        <w:t>新疆维吾尔自治区气象局2021年考试录用</w:t>
      </w:r>
      <w:r>
        <w:rPr>
          <w:rFonts w:hint="eastAsia" w:eastAsia="仿宋_GB2312"/>
          <w:sz w:val="32"/>
          <w:szCs w:val="32"/>
        </w:rPr>
        <w:t>参照公务员法管理事业单位机关工作人员面试考生</w:t>
      </w:r>
      <w:r>
        <w:rPr>
          <w:rFonts w:hint="eastAsia" w:ascii="仿宋_GB2312" w:eastAsia="仿宋_GB2312"/>
          <w:kern w:val="0"/>
          <w:sz w:val="32"/>
          <w:szCs w:val="32"/>
        </w:rPr>
        <w:t>新冠肺炎疫情防控告知暨承诺书</w:t>
      </w:r>
      <w:r>
        <w:rPr>
          <w:rFonts w:hint="eastAsia" w:ascii="仿宋_GB2312" w:eastAsia="仿宋_GB2312"/>
          <w:sz w:val="32"/>
          <w:szCs w:val="32"/>
        </w:rPr>
        <w:t>》，承诺已知悉告知事项、证明义务和防疫要求，自愿承担因不实承诺应承担的相关责任、接受相应处理。凡隐瞒</w:t>
      </w:r>
      <w:r>
        <w:rPr>
          <w:rFonts w:hint="eastAsia" w:ascii="仿宋_GB2312" w:eastAsia="仿宋_GB2312"/>
          <w:kern w:val="0"/>
          <w:sz w:val="32"/>
          <w:szCs w:val="32"/>
        </w:rPr>
        <w:t>疫情防控重点信息</w:t>
      </w:r>
      <w:r>
        <w:rPr>
          <w:rFonts w:hint="eastAsia" w:ascii="仿宋_GB2312" w:eastAsia="仿宋_GB2312"/>
          <w:sz w:val="32"/>
          <w:szCs w:val="32"/>
        </w:rPr>
        <w:t>，不配合工作人员进行防疫检测、询问、排查、送诊等造成严重后果的，取消其相应资格，并记入公务员考录诚信档案，如有违法行为，将依法追究其法律责任。</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b/>
          <w:bCs/>
          <w:color w:val="000000" w:themeColor="text1"/>
          <w:spacing w:val="8"/>
          <w:sz w:val="44"/>
          <w:szCs w:val="44"/>
          <w14:textFill>
            <w14:solidFill>
              <w14:schemeClr w14:val="tx1"/>
            </w14:solidFill>
          </w14:textFill>
        </w:rPr>
      </w:pPr>
      <w:r>
        <w:rPr>
          <w:rFonts w:hint="eastAsia"/>
          <w:b/>
          <w:bCs/>
          <w:color w:val="000000" w:themeColor="text1"/>
          <w:spacing w:val="8"/>
          <w:sz w:val="44"/>
          <w:szCs w:val="44"/>
          <w14:textFill>
            <w14:solidFill>
              <w14:schemeClr w14:val="tx1"/>
            </w14:solidFill>
          </w14:textFill>
        </w:rPr>
        <w:t>XXX确认参加新疆维吾尔自治区气象局</w:t>
      </w:r>
    </w:p>
    <w:p>
      <w:pPr>
        <w:spacing w:line="580" w:lineRule="exact"/>
        <w:jc w:val="center"/>
        <w:rPr>
          <w:b/>
          <w:bCs/>
          <w:color w:val="000000" w:themeColor="text1"/>
          <w:spacing w:val="8"/>
          <w:sz w:val="44"/>
          <w:szCs w:val="44"/>
          <w14:textFill>
            <w14:solidFill>
              <w14:schemeClr w14:val="tx1"/>
            </w14:solidFill>
          </w14:textFill>
        </w:rPr>
      </w:pPr>
      <w:r>
        <w:rPr>
          <w:rFonts w:hint="eastAsia"/>
          <w:b/>
          <w:bCs/>
          <w:color w:val="000000" w:themeColor="text1"/>
          <w:spacing w:val="8"/>
          <w:sz w:val="44"/>
          <w:szCs w:val="44"/>
          <w14:textFill>
            <w14:solidFill>
              <w14:schemeClr w14:val="tx1"/>
            </w14:solidFill>
          </w14:textFill>
        </w:rPr>
        <w:t>XX职位面试</w:t>
      </w:r>
    </w:p>
    <w:p>
      <w:pPr>
        <w:spacing w:line="580" w:lineRule="exact"/>
        <w:ind w:firstLine="672" w:firstLineChars="200"/>
        <w:rPr>
          <w:b/>
          <w:bCs/>
          <w:color w:val="000000" w:themeColor="text1"/>
          <w:spacing w:val="8"/>
          <w:sz w:val="32"/>
          <w:szCs w:val="32"/>
          <w14:textFill>
            <w14:solidFill>
              <w14:schemeClr w14:val="tx1"/>
            </w14:solidFill>
          </w14:textFill>
        </w:rPr>
      </w:pPr>
    </w:p>
    <w:p>
      <w:pPr>
        <w:widowControl/>
        <w:adjustRightInd w:val="0"/>
        <w:snapToGrid w:val="0"/>
        <w:spacing w:line="56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新疆维吾尔自治区人事处：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w:t>
      </w: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附件4</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b/>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b/>
          <w:bCs/>
          <w:color w:val="000000" w:themeColor="text1"/>
          <w:spacing w:val="8"/>
          <w:sz w:val="44"/>
          <w:szCs w:val="44"/>
          <w14:textFill>
            <w14:solidFill>
              <w14:schemeClr w14:val="tx1"/>
            </w14:solidFill>
          </w14:textFill>
        </w:rPr>
        <w:t>放弃面试资格声明</w:t>
      </w:r>
      <w:r>
        <w:rPr>
          <w:rFonts w:hint="eastAsia"/>
          <w:b/>
          <w:bCs/>
          <w:color w:val="000000" w:themeColor="text1"/>
          <w:spacing w:val="8"/>
          <w:sz w:val="44"/>
          <w:szCs w:val="44"/>
          <w14:textFill>
            <w14:solidFill>
              <w14:schemeClr w14:val="tx1"/>
            </w14:solidFill>
          </w14:textFill>
        </w:rPr>
        <w:fldChar w:fldCharType="end"/>
      </w:r>
    </w:p>
    <w:p>
      <w:pPr>
        <w:spacing w:line="580" w:lineRule="exact"/>
        <w:ind w:firstLine="672"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新疆维吾尔自治区气象局人事处：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280" w:firstLine="448" w:firstLineChars="160"/>
        <w:jc w:val="right"/>
        <w:rPr>
          <w:rFonts w:eastAsia="仿宋_GB2312" w:cs="宋体"/>
          <w:color w:val="000000" w:themeColor="text1"/>
          <w:kern w:val="0"/>
          <w:sz w:val="28"/>
          <w:szCs w:val="28"/>
          <w14:textFill>
            <w14:solidFill>
              <w14:schemeClr w14:val="tx1"/>
            </w14:solidFill>
          </w14:textFill>
        </w:rPr>
      </w:pPr>
      <w:r>
        <w:rPr>
          <w:rFonts w:hint="eastAsia" w:eastAsia="仿宋_GB2312" w:cs="宋体"/>
          <w:color w:val="000000" w:themeColor="text1"/>
          <w:kern w:val="0"/>
          <w:sz w:val="28"/>
          <w:szCs w:val="28"/>
          <w14:textFill>
            <w14:solidFill>
              <w14:schemeClr w14:val="tx1"/>
            </w14:solidFill>
          </w14:textFill>
        </w:rPr>
        <w:t xml:space="preserve">签名（考生本人手写）：      </w:t>
      </w:r>
    </w:p>
    <w:p>
      <w:pPr>
        <w:widowControl/>
        <w:spacing w:line="700" w:lineRule="exact"/>
        <w:ind w:firstLine="448" w:firstLineChars="160"/>
        <w:jc w:val="center"/>
        <w:rPr>
          <w:rFonts w:eastAsia="仿宋_GB2312" w:cs="宋体"/>
          <w:color w:val="000000" w:themeColor="text1"/>
          <w:kern w:val="0"/>
          <w:sz w:val="28"/>
          <w:szCs w:val="28"/>
          <w14:textFill>
            <w14:solidFill>
              <w14:schemeClr w14:val="tx1"/>
            </w14:solidFill>
          </w14:textFill>
        </w:rPr>
      </w:pPr>
      <w:r>
        <w:rPr>
          <w:rFonts w:hint="eastAsia" w:eastAsia="仿宋_GB2312" w:cs="宋体"/>
          <w:color w:val="000000" w:themeColor="text1"/>
          <w:kern w:val="0"/>
          <w:sz w:val="28"/>
          <w:szCs w:val="28"/>
          <w14:textFill>
            <w14:solidFill>
              <w14:schemeClr w14:val="tx1"/>
            </w14:solidFill>
          </w14:textFill>
        </w:rPr>
        <w:t xml:space="preserve">  日期：</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widowControl/>
        <w:ind w:right="1120" w:firstLine="448" w:firstLineChars="160"/>
        <w:jc w:val="left"/>
        <w:rPr>
          <w:rFonts w:eastAsia="仿宋_GB2312" w:cs="仿宋_GB2312"/>
          <w:color w:val="000000" w:themeColor="text1"/>
          <w:kern w:val="0"/>
          <w:sz w:val="28"/>
          <w:szCs w:val="28"/>
          <w14:textFill>
            <w14:solidFill>
              <w14:schemeClr w14:val="tx1"/>
            </w14:solidFill>
          </w14:textFill>
        </w:rPr>
      </w:pPr>
    </w:p>
    <w:p>
      <w:pPr>
        <w:ind w:left="-340"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jc w:val="center"/>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3"/>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3"/>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1"/>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1"/>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color w:val="000000" w:themeColor="text1"/>
          <w14:textFill>
            <w14:solidFill>
              <w14:schemeClr w14:val="tx1"/>
            </w14:solidFill>
          </w14:textFill>
        </w:rPr>
      </w:pP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附件6</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3"/>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footerReference r:id="rId3" w:type="default"/>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86D3A"/>
    <w:rsid w:val="2E1234DE"/>
    <w:rsid w:val="62F86D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2021-03-15T03:11:00Z</dcterms:created>
  <dc:creator>PC</dc:creator>
  <cp:lastModifiedBy>染柒歌家的肥兔子</cp:lastModifiedBy>
  <dcterms:modified xsi:type="dcterms:W3CDTF">2021-03-19T06:53:53Z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