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6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职业性格测试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凡确认参加面试的考生，均须参加职业性格测试，并根据报考职位要求参加专业能力测试。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职业性格测试是我局择优确定拟录用人员的重要参考，测评结果不计入综合成绩。测评形式为在线测试，全部测评分为上、下两部分内容，考生需要完成全部测试方视为有效测评。具体安排如下：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3月1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日9:00-12:00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开放心理测试（上），考生答题时间为50分钟，请考生最晚11点前进入测试。测试链接和二维码如下（选择其中一种方式进入即可）</w:t>
      </w:r>
    </w:p>
    <w:p>
      <w:pPr>
        <w:widowControl/>
        <w:jc w:val="center"/>
        <w:rPr>
          <w:rFonts w:ascii="Times New Roman" w:hAnsi="Times New Roman"/>
          <w:kern w:val="0"/>
          <w:sz w:val="36"/>
          <w:szCs w:val="24"/>
        </w:rPr>
      </w:pPr>
      <w:r>
        <w:rPr>
          <w:rFonts w:ascii="楷体_GB2312" w:eastAsia="楷体_GB23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340995</wp:posOffset>
            </wp:positionV>
            <wp:extent cx="1090295" cy="1090295"/>
            <wp:effectExtent l="0" t="0" r="14605" b="14605"/>
            <wp:wrapNone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"http://training.psych.ac.cn/a/index.php?r=survey/index&amp;sid=516181&amp;lang=zh-Hans" \t "_blank"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color w:val="136EC2"/>
          <w:sz w:val="28"/>
          <w:szCs w:val="24"/>
          <w:u w:val="single"/>
        </w:rPr>
        <w:t>http://training.psych.ac.cn/a/index.php?r=survey/index&amp;sid=516181</w:t>
      </w:r>
      <w:r>
        <w:rPr>
          <w:rFonts w:ascii="Times New Roman" w:hAnsi="Times New Roman"/>
          <w:color w:val="136EC2"/>
          <w:sz w:val="28"/>
          <w:szCs w:val="24"/>
          <w:u w:val="single"/>
        </w:rPr>
        <w:fldChar w:fldCharType="end"/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3月1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日14:00-17:00</w:t>
      </w:r>
      <w:r>
        <w:rPr>
          <w:rFonts w:hint="eastAsia" w:ascii="仿宋_GB2312" w:eastAsia="仿宋_GB2312"/>
          <w:bCs/>
          <w:sz w:val="32"/>
          <w:szCs w:val="32"/>
        </w:rPr>
        <w:t>，开放心理测试（下），考生答题时间为60分钟，请考生最晚16点前进入测试。测试链接和二维码如下（选择其中一种方式进入即可）</w:t>
      </w:r>
    </w:p>
    <w:p>
      <w:pPr>
        <w:spacing w:line="560" w:lineRule="exact"/>
        <w:ind w:firstLine="420" w:firstLineChars="200"/>
        <w:rPr>
          <w:rFonts w:ascii="Times New Roman" w:hAnsi="Times New Roman"/>
          <w:color w:val="136EC2"/>
          <w:sz w:val="28"/>
          <w:szCs w:val="24"/>
          <w:u w:val="single"/>
        </w:rPr>
      </w:pPr>
      <w:r>
        <w:rPr>
          <w:rFonts w:hint="eastAsia"/>
        </w:rPr>
        <w:t xml:space="preserve">  </w:t>
      </w:r>
      <w:r>
        <w:fldChar w:fldCharType="begin"/>
      </w:r>
      <w:r>
        <w:instrText xml:space="preserve"> HYPERLINK "http://training.psych.ac.cn/a/index.php?r=survey/index&amp;sid=866241&amp;lang=zh-Hans" \t "_blank" </w:instrText>
      </w:r>
      <w:r>
        <w:fldChar w:fldCharType="separate"/>
      </w:r>
      <w:r>
        <w:rPr>
          <w:rFonts w:ascii="Times New Roman" w:hAnsi="Times New Roman"/>
          <w:color w:val="136EC2"/>
          <w:sz w:val="28"/>
          <w:szCs w:val="24"/>
          <w:u w:val="single"/>
        </w:rPr>
        <w:t>http://training.psych.ac.cn/a/index.php?r=survey/index&amp;sid=866241</w:t>
      </w:r>
      <w:r>
        <w:rPr>
          <w:rFonts w:ascii="Times New Roman" w:hAnsi="Times New Roman"/>
          <w:color w:val="136EC2"/>
          <w:sz w:val="28"/>
          <w:szCs w:val="24"/>
          <w:u w:val="single"/>
        </w:rPr>
        <w:fldChar w:fldCharType="end"/>
      </w:r>
    </w:p>
    <w:p>
      <w:pPr>
        <w:spacing w:line="560" w:lineRule="exact"/>
        <w:ind w:firstLine="420" w:firstLineChars="200"/>
        <w:rPr>
          <w:rFonts w:ascii="Times New Roman" w:hAnsi="Times New Roman"/>
          <w:color w:val="136EC2"/>
          <w:sz w:val="28"/>
          <w:szCs w:val="24"/>
          <w:u w:val="single"/>
        </w:rPr>
      </w:pPr>
      <w:r>
        <w:rPr>
          <w:rFonts w:ascii="楷体_GB2312" w:eastAsia="楷体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46355</wp:posOffset>
            </wp:positionV>
            <wp:extent cx="1081405" cy="1081405"/>
            <wp:effectExtent l="0" t="0" r="4445" b="4445"/>
            <wp:wrapNone/>
            <wp:docPr id="1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0" w:firstLineChars="200"/>
        <w:rPr>
          <w:rFonts w:ascii="Times New Roman" w:hAnsi="Times New Roman"/>
          <w:color w:val="136EC2"/>
          <w:sz w:val="28"/>
          <w:szCs w:val="24"/>
          <w:u w:val="single"/>
        </w:rPr>
      </w:pPr>
    </w:p>
    <w:p>
      <w:pPr>
        <w:spacing w:line="560" w:lineRule="exact"/>
        <w:ind w:firstLine="560" w:firstLineChars="200"/>
        <w:rPr>
          <w:rFonts w:ascii="Times New Roman" w:hAnsi="Times New Roman"/>
          <w:color w:val="136EC2"/>
          <w:sz w:val="28"/>
          <w:szCs w:val="24"/>
          <w:u w:val="single"/>
        </w:rPr>
      </w:pP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因考生个人原因导致测评结果无效的，后果由考生自负。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6A8F6"/>
    <w:rsid w:val="3F36A8F6"/>
    <w:rsid w:val="75AC067E"/>
    <w:rsid w:val="BFD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unhideWhenUsed/>
    <w:qFormat/>
    <w:uiPriority w:val="9"/>
    <w:pPr>
      <w:spacing w:line="660" w:lineRule="exact"/>
      <w:ind w:firstLine="643" w:firstLineChars="200"/>
      <w:outlineLvl w:val="1"/>
    </w:pPr>
    <w:rPr>
      <w:rFonts w:ascii="楷体_GB2312" w:eastAsia="楷体_GB2312"/>
      <w:b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2021-03-09T19:32:00Z</dcterms:created>
  <dc:creator>wangchunhui</dc:creator>
  <cp:lastModifiedBy>wangchunhui</cp:lastModifiedBy>
  <cp:lastPrinted>2021-03-09T16:58:30Z</cp:lastPrinted>
  <dcterms:modified xsi:type="dcterms:W3CDTF">2021-03-09T17:05:17Z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