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/>
        <w:spacing w:line="240" w:lineRule="auto"/>
        <w:jc w:val="left"/>
        <w:textAlignment w:val="auto"/>
        <w:rPr>
          <w:rFonts w:eastAsia="方正黑体_GBK" w:cs="宋体"/>
          <w:color w:val="000000"/>
          <w:sz w:val="33"/>
          <w:szCs w:val="33"/>
        </w:rPr>
      </w:pPr>
      <w:bookmarkStart w:id="0" w:name="RANGE!A1:T5"/>
      <w:r>
        <w:rPr>
          <w:rFonts w:hint="eastAsia" w:eastAsia="方正黑体_GBK" w:cs="宋体"/>
          <w:color w:val="000000"/>
          <w:sz w:val="33"/>
          <w:szCs w:val="33"/>
        </w:rPr>
        <w:t>附件1</w:t>
      </w:r>
      <w:bookmarkEnd w:id="0"/>
      <w:bookmarkStart w:id="1" w:name="_GoBack"/>
      <w:bookmarkEnd w:id="1"/>
    </w:p>
    <w:p>
      <w:pPr>
        <w:overflowPunct w:val="0"/>
        <w:adjustRightInd/>
        <w:spacing w:line="600" w:lineRule="exact"/>
        <w:jc w:val="center"/>
        <w:textAlignment w:val="auto"/>
        <w:rPr>
          <w:rFonts w:eastAsia="方正黑体_GBK"/>
          <w:color w:val="000000"/>
          <w:kern w:val="2"/>
        </w:rPr>
      </w:pPr>
      <w:r>
        <w:rPr>
          <w:rFonts w:hint="eastAsia" w:eastAsia="方正小标宋简体" w:cs="宋体"/>
          <w:b/>
          <w:bCs/>
          <w:color w:val="000000"/>
          <w:sz w:val="40"/>
          <w:szCs w:val="40"/>
        </w:rPr>
        <w:t>重庆市招商投资促进局公开遴选公务员职位表</w:t>
      </w:r>
    </w:p>
    <w:tbl>
      <w:tblPr>
        <w:tblStyle w:val="4"/>
        <w:tblW w:w="0" w:type="auto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60"/>
        <w:gridCol w:w="628"/>
        <w:gridCol w:w="456"/>
        <w:gridCol w:w="494"/>
        <w:gridCol w:w="1143"/>
        <w:gridCol w:w="533"/>
        <w:gridCol w:w="396"/>
        <w:gridCol w:w="514"/>
        <w:gridCol w:w="1967"/>
        <w:gridCol w:w="628"/>
        <w:gridCol w:w="628"/>
        <w:gridCol w:w="1918"/>
        <w:gridCol w:w="709"/>
        <w:gridCol w:w="478"/>
        <w:gridCol w:w="478"/>
        <w:gridCol w:w="460"/>
        <w:gridCol w:w="494"/>
        <w:gridCol w:w="1116"/>
        <w:gridCol w:w="936"/>
      </w:tblGrid>
      <w:tr>
        <w:trPr>
          <w:trHeight w:val="1125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区县或市级部门名称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用人处（部、室、科）或单位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遴选单位层级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编制类别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职位名称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职位简介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职级层次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遴选指标</w:t>
            </w:r>
          </w:p>
        </w:tc>
        <w:tc>
          <w:tcPr>
            <w:tcW w:w="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其他条件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笔试开考比例（不低于）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面试比例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体检比例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考察比例</w:t>
            </w:r>
          </w:p>
        </w:tc>
        <w:tc>
          <w:tcPr>
            <w:tcW w:w="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试用期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咨询电话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eastAsia="方正黑体_GBK"/>
                <w:color w:val="000000"/>
                <w:sz w:val="18"/>
                <w:szCs w:val="18"/>
              </w:rPr>
            </w:pPr>
            <w:r>
              <w:rPr>
                <w:rFonts w:hint="eastAsia" w:eastAsia="方正黑体_GBK"/>
                <w:color w:val="000000"/>
                <w:sz w:val="18"/>
                <w:szCs w:val="18"/>
              </w:rPr>
              <w:t>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重庆市招商投资促进局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内设处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市级机关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招商综合岗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从事产业招商规划及重点招商项目招引工作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一级主任科员及以下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本科、硕士、博士三个阶段至少有一个阶段毕业于清华大学或北京大学，其余阶段均毕业于国内“一流大学”建设高校（不含独立学院，共42所）或部分国（境）外高校。</w:t>
            </w:r>
          </w:p>
          <w:p>
            <w:pPr>
              <w:overflowPunct w:val="0"/>
              <w:spacing w:line="240" w:lineRule="exact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 硕士研究生30周岁及以下；博士研究生33周岁及以下。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3:1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3:1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2:1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2:1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3个月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（023）63366620；（023）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63366617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（023）63366619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内设处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市级机关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招商引资岗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从事重点招商项目招引工作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一级主任科员及以下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子信息类、机械类、能源动力类、材料类、经济学类、金融学类、经济与贸易类、化学类、生物科学类、计算机类、统计学类、化工与制造类、自动化类、航空航天类、环境科学与工程类、生物医学工程类、生物工程类、食品科学与工程类、自然保护与环境生态类、工商管理类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硕士及以上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left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本科、硕士、博士阶段均毕业于国内“一流大学”建设高校（不含独立学院，共42所）或部分国（境）外高校。</w:t>
            </w:r>
          </w:p>
          <w:p>
            <w:pPr>
              <w:overflowPunct w:val="0"/>
              <w:spacing w:line="240" w:lineRule="exact"/>
              <w:jc w:val="left"/>
              <w:textAlignment w:val="auto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 硕士研究生30周岁及以下；博士研究生33周岁及以下。</w:t>
            </w:r>
          </w:p>
          <w:p>
            <w:pPr>
              <w:overflowPunct w:val="0"/>
              <w:spacing w:line="240" w:lineRule="exact"/>
              <w:jc w:val="left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 限男性，需出差。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3:1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3:1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2:1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2:1</w:t>
            </w:r>
          </w:p>
        </w:tc>
        <w:tc>
          <w:tcPr>
            <w:tcW w:w="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3个月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（023）63366620；</w:t>
            </w:r>
            <w:r>
              <w:rPr>
                <w:rFonts w:hint="eastAsia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sz w:val="18"/>
                <w:szCs w:val="18"/>
              </w:rPr>
              <w:t>（023）63366617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spacing w:line="24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（023）63366619</w:t>
            </w:r>
          </w:p>
        </w:tc>
      </w:tr>
    </w:tbl>
    <w:p>
      <w:pPr>
        <w:overflowPunct w:val="0"/>
        <w:spacing w:line="550" w:lineRule="exact"/>
        <w:jc w:val="both"/>
        <w:rPr>
          <w:color w:val="000000"/>
        </w:rPr>
        <w:sectPr>
          <w:footerReference r:id="rId3" w:type="default"/>
          <w:pgSz w:w="16838" w:h="11906" w:orient="landscape"/>
          <w:pgMar w:top="1134" w:right="2098" w:bottom="1361" w:left="1985" w:header="851" w:footer="1134" w:gutter="0"/>
          <w:cols w:space="720" w:num="1"/>
          <w:docGrid w:type="lines" w:linePitch="579" w:charSpace="-849"/>
        </w:sectPr>
      </w:pPr>
    </w:p>
    <w:p/>
    <w:sectPr>
      <w:footerReference r:id="rId4" w:type="default"/>
      <w:footerReference r:id="rId5" w:type="even"/>
      <w:pgSz w:w="11906" w:h="16838"/>
      <w:pgMar w:top="2098" w:right="1474" w:bottom="1985" w:left="1588" w:header="851" w:footer="1418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方正仿宋_GBK"/>
        <w:sz w:val="28"/>
        <w:szCs w:val="28"/>
      </w:rPr>
    </w:pPr>
    <w:r>
      <w:rPr>
        <w:rStyle w:val="7"/>
        <w:rFonts w:hint="eastAsia" w:ascii="方正仿宋_GBK"/>
        <w:sz w:val="28"/>
        <w:szCs w:val="28"/>
      </w:rPr>
      <w:t xml:space="preserve">— </w:t>
    </w:r>
    <w:r>
      <w:rPr>
        <w:rFonts w:hint="eastAsia" w:ascii="方正仿宋_GBK"/>
        <w:sz w:val="28"/>
        <w:szCs w:val="28"/>
      </w:rPr>
      <w:fldChar w:fldCharType="begin"/>
    </w:r>
    <w:r>
      <w:rPr>
        <w:rStyle w:val="7"/>
        <w:rFonts w:hint="eastAsia" w:ascii="方正仿宋_GBK"/>
        <w:sz w:val="28"/>
        <w:szCs w:val="28"/>
      </w:rPr>
      <w:instrText xml:space="preserve">PAGE  </w:instrText>
    </w:r>
    <w:r>
      <w:rPr>
        <w:rFonts w:hint="eastAsia" w:ascii="方正仿宋_GBK"/>
        <w:sz w:val="28"/>
        <w:szCs w:val="28"/>
      </w:rPr>
      <w:fldChar w:fldCharType="separate"/>
    </w:r>
    <w:r>
      <w:rPr>
        <w:rStyle w:val="7"/>
        <w:rFonts w:ascii="方正仿宋_GBK"/>
        <w:sz w:val="28"/>
        <w:szCs w:val="28"/>
      </w:rPr>
      <w:t>29</w:t>
    </w:r>
    <w:r>
      <w:rPr>
        <w:rFonts w:hint="eastAsia" w:ascii="方正仿宋_GBK"/>
        <w:sz w:val="28"/>
        <w:szCs w:val="28"/>
      </w:rPr>
      <w:fldChar w:fldCharType="end"/>
    </w:r>
    <w:r>
      <w:rPr>
        <w:rStyle w:val="7"/>
        <w:rFonts w:hint="eastAsia" w:ascii="方正仿宋_GBK"/>
        <w:sz w:val="28"/>
        <w:szCs w:val="28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821D2"/>
    <w:rsid w:val="0BD821D2"/>
    <w:rsid w:val="70CD651B"/>
    <w:rsid w:val="796D3E56"/>
    <w:rsid w:val="7F84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eastAsia="宋体" w:cs="宋体"/>
      <w:sz w:val="24"/>
      <w:szCs w:val="24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2021-03-12T11:11:00Z</dcterms:created>
  <dc:creator>乌云抱月</dc:creator>
  <cp:lastModifiedBy>乌云抱月</cp:lastModifiedBy>
  <dcterms:modified xsi:type="dcterms:W3CDTF">2021-03-12T12:58:52Z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829792_btnclosed</vt:lpwstr>
  </property>
</Properties>
</file>