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方正黑体简体" w:hAnsi="方正黑体简体" w:eastAsia="方正黑体简体" w:cs="方正黑体简体"/>
          <w:color w:val="000000"/>
          <w:sz w:val="32"/>
          <w:szCs w:val="32"/>
        </w:rPr>
      </w:pPr>
      <w:r>
        <w:rPr>
          <w:rFonts w:hint="eastAsia" w:ascii="方正黑体_GBK" w:hAnsi="方正黑体_GBK" w:eastAsia="方正黑体_GBK" w:cs="方正黑体_GBK"/>
          <w:sz w:val="32"/>
          <w:szCs w:val="32"/>
        </w:rPr>
        <w:t>附件2</w:t>
      </w:r>
    </w:p>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渝北区古路中心卫生院招聘临时工作人员报名表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268"/>
        <w:gridCol w:w="592"/>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pPr>
              <w:spacing w:line="400" w:lineRule="exact"/>
              <w:jc w:val="center"/>
              <w:rPr>
                <w:rFonts w:hint="eastAsia" w:ascii="方正仿宋_GBK" w:hAnsi="方正仿宋_GBK" w:eastAsia="方正仿宋_GBK" w:cs="方正仿宋_GBK"/>
                <w:color w:val="000000"/>
                <w:sz w:val="24"/>
              </w:rPr>
            </w:pPr>
          </w:p>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持有职(执)业资格</w:t>
            </w:r>
          </w:p>
        </w:tc>
        <w:tc>
          <w:tcPr>
            <w:tcW w:w="3338" w:type="dxa"/>
            <w:gridSpan w:val="3"/>
            <w:noWrap w:val="0"/>
            <w:tcMar>
              <w:left w:w="0" w:type="dxa"/>
              <w:right w:w="0" w:type="dxa"/>
            </w:tcMar>
            <w:vAlign w:val="top"/>
          </w:tcPr>
          <w:p>
            <w:pPr>
              <w:spacing w:line="260" w:lineRule="exact"/>
              <w:jc w:val="left"/>
              <w:rPr>
                <w:rFonts w:hint="eastAsia" w:ascii="方正仿宋_GBK" w:hAnsi="方正仿宋_GBK" w:eastAsia="方正仿宋_GBK" w:cs="方正仿宋_GBK"/>
                <w:color w:val="000000"/>
                <w:sz w:val="24"/>
              </w:rPr>
            </w:pPr>
          </w:p>
        </w:tc>
        <w:tc>
          <w:tcPr>
            <w:tcW w:w="1624"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3629"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000000"/>
                <w:sz w:val="24"/>
              </w:rPr>
            </w:pPr>
          </w:p>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pPr>
              <w:adjustRightInd w:val="0"/>
              <w:snapToGrid w:val="0"/>
              <w:spacing w:line="36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color w:val="000000"/>
                <w:sz w:val="24"/>
                <w:szCs w:val="24"/>
              </w:rPr>
            </w:pPr>
          </w:p>
          <w:p>
            <w:pPr>
              <w:spacing w:line="360" w:lineRule="exact"/>
              <w:ind w:firstLine="720" w:firstLineChars="300"/>
              <w:rPr>
                <w:rFonts w:hint="eastAsia" w:ascii="方正仿宋_GBK" w:hAnsi="方正仿宋_GBK" w:eastAsia="方正仿宋_GBK" w:cs="方正仿宋_GBK"/>
                <w:color w:val="000000"/>
                <w:sz w:val="24"/>
                <w:szCs w:val="24"/>
              </w:rPr>
            </w:pPr>
          </w:p>
          <w:p>
            <w:pPr>
              <w:spacing w:line="360" w:lineRule="exact"/>
              <w:ind w:firstLine="720" w:firstLineChars="3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审查人：</w:t>
            </w:r>
          </w:p>
          <w:p>
            <w:pPr>
              <w:spacing w:line="360" w:lineRule="exact"/>
              <w:ind w:firstLine="720" w:firstLineChars="3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年     月     日</w:t>
            </w:r>
          </w:p>
        </w:tc>
      </w:tr>
    </w:tbl>
    <w:p>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pPr>
        <w:spacing w:line="440" w:lineRule="exact"/>
        <w:ind w:left="1" w:leftChars="-114" w:hanging="240" w:hangingChars="100"/>
        <w:jc w:val="left"/>
        <w:rPr>
          <w:rFonts w:hint="eastAsia" w:ascii="仿宋_GB2312" w:eastAsia="仿宋_GB2312"/>
          <w:b/>
          <w:sz w:val="24"/>
        </w:rPr>
      </w:pPr>
      <w:r>
        <w:rPr>
          <w:rFonts w:hint="eastAsia" w:ascii="方正仿宋_GBK" w:hAnsi="方正仿宋_GBK" w:eastAsia="方正仿宋_GBK" w:cs="方正仿宋_GBK"/>
          <w:color w:val="000000"/>
          <w:sz w:val="24"/>
        </w:rPr>
        <w:t xml:space="preserve">      </w:t>
      </w:r>
      <w:r>
        <w:rPr>
          <w:rFonts w:hint="eastAsia" w:ascii="方正仿宋_GBK" w:hAnsi="方正仿宋_GBK" w:eastAsia="方正仿宋_GBK" w:cs="方正仿宋_GBK"/>
          <w:b/>
          <w:color w:val="000000"/>
          <w:sz w:val="24"/>
        </w:rPr>
        <w:t>2.</w:t>
      </w:r>
      <w:r>
        <w:rPr>
          <w:rFonts w:hint="eastAsia" w:ascii="仿宋_GB2312" w:eastAsia="仿宋_GB2312"/>
          <w:b/>
          <w:sz w:val="24"/>
        </w:rPr>
        <w:t>学历必须注明“普通高校全日制”或“国民教育”。</w:t>
      </w:r>
    </w:p>
    <w:p>
      <w:bookmarkStart w:id="0" w:name="_GoBack"/>
      <w:bookmarkEnd w:id="0"/>
    </w:p>
    <w:sectPr>
      <w:pgSz w:w="11906" w:h="16838"/>
      <w:pgMar w:top="2041" w:right="1531" w:bottom="1928" w:left="1531"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2010601030101010101"/>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E08E1"/>
    <w:rsid w:val="17DE0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2021-03-09T10:20:00Z</dcterms:created>
  <dc:creator>23</dc:creator>
  <cp:lastModifiedBy>23</cp:lastModifiedBy>
  <dcterms:modified xsi:type="dcterms:W3CDTF">2021-03-09T10:20:43Z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201630136_btnclosed</vt:lpwstr>
  </property>
</Properties>
</file>