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/>
        <w:jc w:val="both"/>
        <w:rPr>
          <w:color w:val="333333"/>
          <w:sz w:val="22"/>
          <w:szCs w:val="22"/>
        </w:rPr>
      </w:pPr>
      <w:r>
        <w:rPr>
          <w:rFonts w:hint="eastAsia" w:ascii="黑体" w:hAnsi="宋体" w:eastAsia="黑体" w:cs="黑体"/>
          <w:color w:val="333333"/>
          <w:sz w:val="22"/>
          <w:szCs w:val="22"/>
          <w:lang w:eastAsia="zh-CN"/>
        </w:rPr>
        <w:t>附件</w:t>
      </w:r>
      <w:r>
        <w:rPr>
          <w:rFonts w:hint="eastAsia" w:ascii="黑体" w:hAnsi="宋体" w:eastAsia="黑体" w:cs="黑体"/>
          <w:color w:val="333333"/>
          <w:sz w:val="22"/>
          <w:szCs w:val="22"/>
        </w:rPr>
        <w:t>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center"/>
        <w:rPr>
          <w:color w:val="333333"/>
          <w:sz w:val="22"/>
          <w:szCs w:val="22"/>
        </w:rPr>
      </w:pPr>
      <w:bookmarkStart w:id="0" w:name="_GoBack"/>
      <w:r>
        <w:rPr>
          <w:rFonts w:hint="eastAsia" w:ascii="黑体" w:hAnsi="宋体" w:eastAsia="黑体" w:cs="黑体"/>
          <w:color w:val="333333"/>
          <w:sz w:val="36"/>
          <w:szCs w:val="36"/>
        </w:rPr>
        <w:t>西南科技大学2021年4月公开招聘工作人员复习参考教材一览表</w:t>
      </w:r>
    </w:p>
    <w:bookmarkEnd w:id="0"/>
    <w:tbl>
      <w:tblPr>
        <w:tblStyle w:val="3"/>
        <w:tblW w:w="157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075"/>
        <w:gridCol w:w="792"/>
        <w:gridCol w:w="3921"/>
        <w:gridCol w:w="3242"/>
        <w:gridCol w:w="1186"/>
        <w:gridCol w:w="1211"/>
        <w:gridCol w:w="3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岗位编码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参考教材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教材名称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出版时间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主编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马克思主义学院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思政课专任教师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思政课专任教师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A01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A02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马克思主义理论一级学科（含所属二级学科和下设专业）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马克思主义基本原理概论（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年版）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《马克思主义基本原理概论（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年版）》编写组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毛泽东思想和中国特色社会主义理论体系概论（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年版）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《毛泽东思想和中国特色社会主义理论体系概论（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年版）》编写组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环资学院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专任教师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B01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测绘科学与技术一级学科（含下设相关专业）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测量学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西南交通大学出版社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年第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李玉宝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地理信息系统教程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年第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汤国安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土建学院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专任教师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B02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建筑学（含下设相关专业）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建筑设计教程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中国建筑工业出版社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2009年8月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8"/>
                <w:szCs w:val="18"/>
                <w:lang w:eastAsia="zh-CN"/>
              </w:rPr>
              <w:t>鮑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家声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中国建筑史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中国建筑工业出版社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年第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潘谷西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法学院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专任教师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B03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法学一级学科（限定在刑法学、民商法学、经济法学、知识产权法学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个二级学科方向）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《刑法学》，马克思主义理论研究和建设工程重点教材（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年版）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《刑法学》编写组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《民法学》，马克思主义理论研究和建设工程重点教材（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年版）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高等教育出版社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《民法学》编写组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体育学科部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B04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体育学一级学科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（含所属二级学科和下设专业）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运动训练学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（体育院校通用教材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竞技体育学系列教材）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人民体育出版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月版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eastAsia="zh-CN"/>
              </w:rPr>
              <w:t>田麦久，刘大庆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34"/>
        <w:jc w:val="both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318" w:right="318"/>
        <w:jc w:val="both"/>
        <w:rPr>
          <w:color w:val="333333"/>
          <w:sz w:val="22"/>
          <w:szCs w:val="22"/>
          <w:lang w:val="en-US"/>
        </w:rPr>
      </w:pPr>
      <w:r>
        <w:rPr>
          <w:color w:val="333333"/>
          <w:sz w:val="22"/>
          <w:szCs w:val="22"/>
          <w:lang w:val="en-US"/>
        </w:rPr>
        <w:t> –11–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6" w:afterAutospacing="0" w:line="26" w:lineRule="atLeast"/>
        <w:ind w:left="0" w:right="0"/>
        <w:jc w:val="both"/>
        <w:rPr>
          <w:color w:val="333333"/>
          <w:sz w:val="22"/>
          <w:szCs w:val="22"/>
        </w:rPr>
      </w:pPr>
    </w:p>
    <w:p/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306F6"/>
    <w:rsid w:val="1753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2021-03-09T08:50:00Z</dcterms:created>
  <dc:creator>Administrator</dc:creator>
  <cp:lastModifiedBy>Administrator</cp:lastModifiedBy>
  <dcterms:modified xsi:type="dcterms:W3CDTF">2021-03-09T08:51:01Z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