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40"/>
          <w:lang w:val="en-US" w:eastAsia="zh-CN"/>
        </w:rPr>
        <w:t>14日活动轨迹追溯方法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方法一：手机扫描下方对应二维码，进入“疫情期间行程查询”即可追溯14日活动轨迹。</w:t>
      </w: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drawing>
          <wp:inline distT="0" distB="0" distL="114300" distR="114300">
            <wp:extent cx="5306060" cy="1746885"/>
            <wp:effectExtent l="0" t="0" r="8890" b="5715"/>
            <wp:docPr id="5" name="图片 1" descr="说明: QQ图片20200518183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说明: QQ图片20200518183252"/>
                    <pic:cNvPicPr>
                      <a:picLocks noChangeAspect="1"/>
                    </pic:cNvPicPr>
                  </pic:nvPicPr>
                  <pic:blipFill>
                    <a:blip r:embed="rId4"/>
                    <a:srcRect t="15500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jc w:val="both"/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pStyle w:val="2"/>
        <w:jc w:val="center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ascii="方正黑体_GBK" w:hAnsi="方正黑体_GBK" w:eastAsia="方正黑体_GBK" w:cs="方正黑体_GBK"/>
          <w:sz w:val="32"/>
          <w:szCs w:val="32"/>
        </w:rPr>
        <w:drawing>
          <wp:inline distT="0" distB="0" distL="114300" distR="114300">
            <wp:extent cx="2519045" cy="3801745"/>
            <wp:effectExtent l="0" t="0" r="14605" b="8255"/>
            <wp:docPr id="1" name="图片 2" descr="说明: QQ图片20200518183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说明: QQ图片20200518183916"/>
                    <pic:cNvPicPr>
                      <a:picLocks noChangeAspect="1"/>
                    </pic:cNvPicPr>
                  </pic:nvPicPr>
                  <pic:blipFill>
                    <a:blip r:embed="rId5"/>
                    <a:srcRect t="5902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方法二：使用微信小程序国务院客户端，进入“防疫行程卡”，即可追溯14日活动轨迹。</w:t>
      </w:r>
    </w:p>
    <w:p>
      <w:pPr>
        <w:pStyle w:val="2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</w:p>
    <w:p>
      <w:r>
        <w:rPr>
          <w:rFonts w:ascii="方正黑体_GBK" w:hAnsi="方正黑体_GBK" w:eastAsia="方正黑体_GBK" w:cs="方正黑体_GBK"/>
          <w:sz w:val="32"/>
          <w:szCs w:val="32"/>
        </w:rPr>
        <w:drawing>
          <wp:inline distT="0" distB="0" distL="114300" distR="114300">
            <wp:extent cx="1696720" cy="3432810"/>
            <wp:effectExtent l="0" t="0" r="17780" b="15240"/>
            <wp:docPr id="2" name="图片 3" descr="说明: QQ图片2020051819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说明: QQ图片202005181900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黑体_GBK" w:hAnsi="方正黑体_GBK" w:eastAsia="方正黑体_GBK" w:cs="方正黑体_GBK"/>
          <w:sz w:val="32"/>
          <w:szCs w:val="32"/>
        </w:rPr>
        <w:drawing>
          <wp:inline distT="0" distB="0" distL="114300" distR="114300">
            <wp:extent cx="1620520" cy="3334385"/>
            <wp:effectExtent l="0" t="0" r="17780" b="18415"/>
            <wp:docPr id="4" name="图片 4" descr="说明: QQ图片2020051819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说明: QQ图片202005181900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543050" cy="3348990"/>
            <wp:effectExtent l="0" t="0" r="0" b="3810"/>
            <wp:docPr id="3" name="图片 5" descr="说明: QQ图片2020051819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说明: QQ图片2020051819002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662BF"/>
    <w:rsid w:val="647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2020-08-03T09:05:00Z</dcterms:created>
  <dc:creator>Administrator</dc:creator>
  <cp:lastModifiedBy>lzm</cp:lastModifiedBy>
  <dcterms:modified xsi:type="dcterms:W3CDTF">2021-01-17T11:47:06Z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