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渝北区双龙湖社区卫生服务中心公开招聘临时工作人员岗位情况一览表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260"/>
        <w:gridCol w:w="1620"/>
        <w:gridCol w:w="1980"/>
        <w:gridCol w:w="1260"/>
        <w:gridCol w:w="2340"/>
        <w:gridCol w:w="27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26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26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8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27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2</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内科</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大专及以上</w:t>
            </w:r>
          </w:p>
        </w:tc>
        <w:tc>
          <w:tcPr>
            <w:tcW w:w="198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临床医学、内科学</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w w:val="90"/>
                <w:sz w:val="24"/>
                <w:szCs w:val="24"/>
              </w:rPr>
              <w:t>35周岁及以内</w:t>
            </w:r>
          </w:p>
        </w:tc>
        <w:tc>
          <w:tcPr>
            <w:tcW w:w="270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具有相应执业助理医师资格及以上</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4</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放射科</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大专及以上</w:t>
            </w:r>
          </w:p>
        </w:tc>
        <w:tc>
          <w:tcPr>
            <w:tcW w:w="1980" w:type="dxa"/>
            <w:noWrap w:val="0"/>
            <w:vAlign w:val="center"/>
          </w:tcPr>
          <w:p>
            <w:pPr>
              <w:adjustRightInd w:val="0"/>
              <w:snapToGrid w:val="0"/>
              <w:spacing w:line="300" w:lineRule="auto"/>
              <w:rPr>
                <w:rFonts w:hint="eastAsia" w:ascii="仿宋_GB2312" w:eastAsia="仿宋_GB2312"/>
                <w:kern w:val="0"/>
                <w:sz w:val="24"/>
                <w:szCs w:val="24"/>
              </w:rPr>
            </w:pPr>
            <w:r>
              <w:rPr>
                <w:rFonts w:hint="eastAsia" w:ascii="仿宋_GB2312" w:eastAsia="仿宋_GB2312"/>
                <w:kern w:val="0"/>
                <w:sz w:val="24"/>
                <w:szCs w:val="24"/>
              </w:rPr>
              <w:t>医学影像、医学影像学、放射医学、影像医学与核医学</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35周岁及以内</w:t>
            </w:r>
          </w:p>
        </w:tc>
        <w:tc>
          <w:tcPr>
            <w:tcW w:w="270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具有相应执业助理医师资格及以上</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p>
        </w:tc>
        <w:tc>
          <w:tcPr>
            <w:tcW w:w="1980" w:type="dxa"/>
            <w:noWrap w:val="0"/>
            <w:vAlign w:val="center"/>
          </w:tcPr>
          <w:p>
            <w:pPr>
              <w:adjustRightInd w:val="0"/>
              <w:snapToGrid w:val="0"/>
              <w:spacing w:line="300" w:lineRule="auto"/>
              <w:rPr>
                <w:rFonts w:hint="eastAsia" w:ascii="仿宋_GB2312" w:eastAsia="仿宋_GB2312"/>
                <w:w w:val="90"/>
                <w:sz w:val="24"/>
                <w:szCs w:val="24"/>
              </w:rPr>
            </w:pP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p>
        </w:tc>
        <w:tc>
          <w:tcPr>
            <w:tcW w:w="2340" w:type="dxa"/>
            <w:noWrap w:val="0"/>
            <w:vAlign w:val="center"/>
          </w:tcPr>
          <w:p>
            <w:pPr>
              <w:adjustRightInd w:val="0"/>
              <w:snapToGrid w:val="0"/>
              <w:spacing w:line="300" w:lineRule="auto"/>
              <w:rPr>
                <w:rFonts w:hint="eastAsia" w:ascii="仿宋_GB2312" w:eastAsia="仿宋_GB2312"/>
                <w:w w:val="90"/>
                <w:sz w:val="24"/>
                <w:szCs w:val="24"/>
              </w:rPr>
            </w:pPr>
          </w:p>
        </w:tc>
        <w:tc>
          <w:tcPr>
            <w:tcW w:w="2700" w:type="dxa"/>
            <w:noWrap w:val="0"/>
            <w:vAlign w:val="center"/>
          </w:tcPr>
          <w:p>
            <w:pPr>
              <w:adjustRightInd w:val="0"/>
              <w:snapToGrid w:val="0"/>
              <w:spacing w:line="300" w:lineRule="auto"/>
              <w:rPr>
                <w:rFonts w:hint="eastAsia" w:ascii="仿宋_GB2312" w:eastAsia="仿宋_GB2312"/>
                <w:w w:val="90"/>
                <w:sz w:val="24"/>
                <w:szCs w:val="24"/>
              </w:rPr>
            </w:pP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28"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62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980" w:type="dxa"/>
            <w:tcBorders>
              <w:bottom w:val="single" w:color="auto" w:sz="4" w:space="0"/>
            </w:tcBorders>
            <w:noWrap w:val="0"/>
            <w:vAlign w:val="center"/>
          </w:tcPr>
          <w:p>
            <w:pPr>
              <w:adjustRightInd w:val="0"/>
              <w:snapToGrid w:val="0"/>
              <w:spacing w:line="300" w:lineRule="auto"/>
              <w:rPr>
                <w:rFonts w:hint="eastAsia" w:ascii="仿宋_GB2312" w:eastAsia="仿宋_GB2312"/>
                <w:kern w:val="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234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p>
        </w:tc>
        <w:tc>
          <w:tcPr>
            <w:tcW w:w="270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p>
        </w:tc>
        <w:tc>
          <w:tcPr>
            <w:tcW w:w="1080" w:type="dxa"/>
            <w:tcBorders>
              <w:bottom w:val="single" w:color="auto" w:sz="4" w:space="0"/>
            </w:tcBorders>
            <w:noWrap w:val="0"/>
            <w:vAlign w:val="center"/>
          </w:tcPr>
          <w:p>
            <w:pPr>
              <w:spacing w:line="570" w:lineRule="exact"/>
              <w:jc w:val="center"/>
              <w:rPr>
                <w:rFonts w:ascii="方正仿宋_GBK" w:eastAsia="方正仿宋_GBK"/>
                <w:w w:val="90"/>
                <w:sz w:val="28"/>
                <w:szCs w:val="28"/>
              </w:rPr>
            </w:pPr>
          </w:p>
        </w:tc>
      </w:tr>
    </w:tbl>
    <w:p>
      <w:pPr>
        <w:spacing w:line="570" w:lineRule="exact"/>
        <w:rPr>
          <w:rFonts w:hint="eastAsia" w:ascii="方正仿宋_GBK" w:eastAsia="方正仿宋_GBK"/>
          <w:sz w:val="32"/>
          <w:szCs w:val="32"/>
        </w:rPr>
        <w:sectPr>
          <w:pgSz w:w="16838" w:h="11906" w:orient="landscape"/>
          <w:pgMar w:top="1304" w:right="1134" w:bottom="1247" w:left="1418" w:header="851" w:footer="992" w:gutter="0"/>
          <w:cols w:space="720" w:num="1"/>
          <w:docGrid w:type="linesAndChars" w:linePitch="312" w:charSpace="0"/>
        </w:sectPr>
      </w:pPr>
      <w:r>
        <w:rPr>
          <w:rFonts w:hint="eastAsia" w:ascii="方正仿宋_GBK" w:eastAsia="方正仿宋_GBK"/>
          <w:w w:val="90"/>
          <w:sz w:val="30"/>
          <w:szCs w:val="30"/>
        </w:rPr>
        <w:t>联系电话：023-67808102</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B7CB2"/>
    <w:rsid w:val="12CB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2021-01-20T08:54:00Z</dcterms:created>
  <dc:creator>23</dc:creator>
  <cp:lastModifiedBy>23</cp:lastModifiedBy>
  <dcterms:modified xsi:type="dcterms:W3CDTF">2021-01-20T08:54:56Z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