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及考场规则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本次考试需要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考生准备以下硬件设备：带有摄像头、麦克风的笔记本电脑或台式机外接摄像头、麦克风和音响；支持下载软件及上网的智能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为了确保考试的顺利进行，请确保正式考试的硬件设备在考前进行过模拟试考（此次考试不能使用手机登录，电脑端如因无法拍照导致不能登录考试系统的考生，一切责任及后果自行承担）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二、考生需在独立、安静、封闭的环境进行在线笔试，作答背景不能过于复杂，光线不能过暗，保持正常光线；不允许在网吧等公共环境作答，如有发现按作弊情况处理，取消考生成绩。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三、考生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要保证网络环境的稳定、硬件设备的电量充足、视频设备的正常显示，可使用 Windows系统的电脑，网络、电力、硬件设备出现的问题和耽误的时间由考生本人承担。</w:t>
      </w:r>
    </w:p>
    <w:p>
      <w:pPr>
        <w:widowControl/>
        <w:ind w:firstLine="608" w:firstLineChars="200"/>
        <w:jc w:val="left"/>
        <w:rPr>
          <w:rFonts w:ascii="仿宋_GB2312" w:hAnsi="仿宋_GB2312" w:eastAsia="仿宋_GB2312" w:cs="仿宋_GB2312"/>
          <w:color w:val="auto"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w w:val="95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为确保笔试系统稳定，请使用谷歌浏览器作答</w:t>
      </w:r>
      <w:r>
        <w:rPr>
          <w:rFonts w:ascii="仿宋_GB2312" w:hAnsi="仿宋_GB2312" w:eastAsia="仿宋_GB2312" w:cs="仿宋_GB2312"/>
          <w:color w:val="auto"/>
          <w:w w:val="95"/>
          <w:sz w:val="32"/>
          <w:szCs w:val="32"/>
        </w:rPr>
        <w:t>；宽带网速建议在10M以上；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请确保考试前关闭其他网页、杀毒软件以及带有广告的弹窗软件，保证考试设备任务栏中无考试浏览器以外的其他软件运行。</w:t>
      </w:r>
      <w:r>
        <w:rPr>
          <w:rFonts w:ascii="仿宋_GB2312" w:hAnsi="仿宋_GB2312" w:eastAsia="仿宋_GB2312" w:cs="仿宋_GB2312"/>
          <w:color w:val="auto"/>
          <w:w w:val="95"/>
          <w:sz w:val="32"/>
          <w:szCs w:val="32"/>
        </w:rPr>
        <w:t>（考试前请考生准备好备用考试设备及网络热点，以防考试中设备及网络故障影响考试）</w:t>
      </w:r>
    </w:p>
    <w:p>
      <w:pPr>
        <w:spacing w:line="360" w:lineRule="auto"/>
        <w:ind w:firstLine="608" w:firstLineChars="200"/>
        <w:jc w:val="left"/>
        <w:rPr>
          <w:rFonts w:ascii="仿宋_GB2312" w:hAnsi="仿宋_GB2312" w:eastAsia="仿宋_GB2312" w:cs="仿宋_GB2312"/>
          <w:color w:val="auto"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w w:val="95"/>
          <w:sz w:val="32"/>
          <w:szCs w:val="32"/>
        </w:rPr>
        <w:t>五、考前试测（模拟考试）准备：考生需要提前用手机下载</w:t>
      </w:r>
      <w:r>
        <w:rPr>
          <w:rFonts w:ascii="仿宋_GB2312" w:hAnsi="仿宋_GB2312" w:eastAsia="仿宋_GB2312" w:cs="仿宋_GB2312"/>
          <w:b/>
          <w:bCs/>
          <w:color w:val="auto"/>
          <w:w w:val="95"/>
          <w:sz w:val="32"/>
          <w:szCs w:val="32"/>
        </w:rPr>
        <w:t>腾讯会议</w:t>
      </w:r>
      <w:r>
        <w:rPr>
          <w:rFonts w:ascii="仿宋_GB2312" w:hAnsi="仿宋_GB2312" w:eastAsia="仿宋_GB2312" w:cs="仿宋_GB2312"/>
          <w:color w:val="auto"/>
          <w:w w:val="95"/>
          <w:sz w:val="32"/>
          <w:szCs w:val="32"/>
        </w:rPr>
        <w:t>，考生需在临考前30分钟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通过准考证中的腾讯会议号</w:t>
      </w:r>
      <w:r>
        <w:rPr>
          <w:rFonts w:ascii="仿宋_GB2312" w:hAnsi="仿宋_GB2312" w:eastAsia="仿宋_GB2312" w:cs="仿宋_GB2312"/>
          <w:color w:val="auto"/>
          <w:w w:val="95"/>
          <w:sz w:val="32"/>
          <w:szCs w:val="32"/>
        </w:rPr>
        <w:t>进入腾讯会议间，确保自己手机麦克风和声音是关闭状态，视频开启状态后，将手机放到可以录制自己作答环境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、电脑屏幕</w:t>
      </w:r>
      <w:r>
        <w:rPr>
          <w:rFonts w:ascii="仿宋_GB2312" w:hAnsi="仿宋_GB2312" w:eastAsia="仿宋_GB2312" w:cs="仿宋_GB2312"/>
          <w:color w:val="auto"/>
          <w:w w:val="95"/>
          <w:sz w:val="32"/>
          <w:szCs w:val="32"/>
        </w:rPr>
        <w:t>及全身的位置（大概在自己侧后方位135°）进行录像。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考试形式为在线考试，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双摄像头监控，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考试系统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和手机腾讯会议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实时监控。考生除了身份证、白纸、笔之外，严禁将各类资料及电子、通信、计算、存储或其它设备带至座位，考试过程中如发现以上物品未放置于指定区域的，则考试成绩视为无效。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、考前请自行准备空白草稿纸和笔，演算过程中请调整手机视频监控范围保证摄像头可拍摄到桌面。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、考生在考试过程中请将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电脑摄像头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功能和麦克风打开，确保监考人员正常监考，考试期间不允许离开监控范围，否则按成绩无效处理。</w:t>
      </w:r>
    </w:p>
    <w:p>
      <w:pPr>
        <w:pStyle w:val="2"/>
        <w:autoSpaceDE w:val="0"/>
        <w:autoSpaceDN w:val="0"/>
        <w:spacing w:line="360" w:lineRule="auto"/>
        <w:ind w:left="0" w:firstLine="640" w:firstLineChars="200"/>
        <w:jc w:val="left"/>
        <w:rPr>
          <w:rFonts w:ascii="仿宋_GB2312" w:hAnsi="仿宋_GB2312" w:eastAsia="仿宋_GB2312" w:cs="仿宋_GB2312"/>
          <w:color w:val="auto"/>
          <w:highlight w:val="none"/>
        </w:rPr>
      </w:pPr>
      <w:r>
        <w:rPr>
          <w:rFonts w:ascii="仿宋_GB2312" w:hAnsi="仿宋_GB2312" w:eastAsia="仿宋_GB2312" w:cs="仿宋_GB2312"/>
          <w:color w:val="auto"/>
        </w:rPr>
        <w:t>九</w:t>
      </w:r>
      <w:r>
        <w:rPr>
          <w:rFonts w:hint="eastAsia" w:ascii="仿宋_GB2312" w:hAnsi="仿宋_GB2312" w:eastAsia="仿宋_GB2312" w:cs="仿宋_GB2312"/>
          <w:color w:val="auto"/>
        </w:rPr>
        <w:t>、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考生请至少在考前</w:t>
      </w:r>
      <w:r>
        <w:rPr>
          <w:rFonts w:ascii="仿宋_GB2312" w:hAnsi="仿宋_GB2312" w:eastAsia="仿宋_GB2312" w:cs="仿宋_GB2312"/>
          <w:color w:val="auto"/>
          <w:highlight w:val="none"/>
        </w:rPr>
        <w:t>30分钟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通过个人</w:t>
      </w:r>
      <w:r>
        <w:rPr>
          <w:rFonts w:ascii="仿宋_GB2312" w:hAnsi="仿宋_GB2312" w:eastAsia="仿宋_GB2312" w:cs="仿宋_GB2312"/>
          <w:color w:val="auto"/>
          <w:highlight w:val="none"/>
        </w:rPr>
        <w:t>短信或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邮箱链接提前登录考试界面，经公安局认证识别系统拍照进行个人身份核验。并请确认在进入答题前关闭微信、QQ、MSN等聊天软件，以防被识别为作弊行为</w:t>
      </w:r>
      <w:r>
        <w:rPr>
          <w:rFonts w:ascii="仿宋_GB2312" w:hAnsi="仿宋_GB2312" w:eastAsia="仿宋_GB2312" w:cs="仿宋_GB2312"/>
          <w:color w:val="auto"/>
          <w:highlight w:val="none"/>
        </w:rPr>
        <w:t>，</w:t>
      </w:r>
      <w:r>
        <w:rPr>
          <w:color w:val="auto"/>
          <w:w w:val="95"/>
          <w:highlight w:val="none"/>
        </w:rPr>
        <w:t>如果跳出考</w:t>
      </w:r>
      <w:r>
        <w:rPr>
          <w:color w:val="auto"/>
          <w:highlight w:val="none"/>
        </w:rPr>
        <w:t>试页面次数超过规定次数</w:t>
      </w:r>
      <w:r>
        <w:rPr>
          <w:rFonts w:hint="eastAsia"/>
          <w:color w:val="auto"/>
          <w:highlight w:val="none"/>
        </w:rPr>
        <w:t>，</w:t>
      </w:r>
      <w:r>
        <w:rPr>
          <w:color w:val="auto"/>
          <w:highlight w:val="none"/>
        </w:rPr>
        <w:t>系统会</w:t>
      </w:r>
      <w:r>
        <w:rPr>
          <w:rFonts w:hint="eastAsia"/>
          <w:color w:val="auto"/>
          <w:highlight w:val="none"/>
        </w:rPr>
        <w:t>进行抓取并立即进行</w:t>
      </w:r>
      <w:r>
        <w:rPr>
          <w:color w:val="auto"/>
          <w:highlight w:val="none"/>
        </w:rPr>
        <w:t>弹窗提示，提示超过规定次数10次，考试成绩无效。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正式开始考试，考试时间为1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0分钟，在规定的时间（北京时间1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）之后不能再进入考间，迟到或未登录考生则按自愿放弃处理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在笔试作答时间（北京时间1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）前不允许提前交卷，且不允许离开腾讯会议间，如在规定时间外提前交卷且离开考间，则按违纪处理，且取消笔试成绩。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十一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、考生不得要求监考人员解释试题，如遇任何技术的相关问题，请在考试现场及时致电考务组工作人员，届时工作人员将会解答并对此电话行为予以正常记录。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、考试中网络中断或异常退出，可用原有帐号继续登录考试，考试时间不做延长，请考生确保网络、电力和设备的稳定。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十三、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考试过程中，通过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系统实时音频视频监控等一系列防作弊手段，确保考试的公平公正；作弊考生经核实情况后对其考试成绩进行作废并向社会发布公告，取消考试资格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十四、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考试过程中不允许考生做与考试无关的事情（如吸烟、吃东西等），更不允许在考试过程中读题，一经发现按成绩无效处理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十五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、考生须服从工作人员管理，接受监考人员的监督和检查。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十六、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考生因自身原因造成考试不能正常进行的（如考前未成功进行系统测试、未检测设备网络等），后果由考生自行承担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十七、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对于考生在考试过程中的不当行为（如：考试中传播试题、组织或参加作弊等行为），导致试题泄露或给主办方带来重大损失的，主办方保留追究法律责任的权利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十八、考试过程中不得离开考试监视范围，且不得提前交卷，若无故离开考试监视范围，考试成绩按无效处理。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十九、IP地址监控：监控考生登录的IP地址并显示登陆地区，后期核查发现IP登陆地址数目超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考试成绩按无效处理。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、为保证考试的公平性和公正性，考试系统将对考生作答过程进行视频和语音监控。如有违纪违规行为的，将会按照《事业单位公开招聘违纪违规行为处理规定》（人力资源和社会保障部令第35号）处理。</w:t>
      </w:r>
      <w:bookmarkStart w:id="0" w:name="_GoBack"/>
      <w:bookmarkEnd w:id="0"/>
    </w:p>
    <w:sectPr>
      <w:headerReference r:id="rId3" w:type="default"/>
      <w:pgSz w:w="11906" w:h="16838"/>
      <w:pgMar w:top="1440" w:right="1417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Traditional Arabic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7F3E11"/>
    <w:rsid w:val="00000DB8"/>
    <w:rsid w:val="00003B10"/>
    <w:rsid w:val="00075EAA"/>
    <w:rsid w:val="000B1CCF"/>
    <w:rsid w:val="000C04DD"/>
    <w:rsid w:val="000F51B4"/>
    <w:rsid w:val="00161E67"/>
    <w:rsid w:val="00195112"/>
    <w:rsid w:val="001B664E"/>
    <w:rsid w:val="001E7E26"/>
    <w:rsid w:val="001F7EAB"/>
    <w:rsid w:val="00201226"/>
    <w:rsid w:val="00223D96"/>
    <w:rsid w:val="00241DA0"/>
    <w:rsid w:val="00274EE9"/>
    <w:rsid w:val="002A0820"/>
    <w:rsid w:val="002E2DEA"/>
    <w:rsid w:val="0031176D"/>
    <w:rsid w:val="00330F1D"/>
    <w:rsid w:val="00383D3B"/>
    <w:rsid w:val="003E56DE"/>
    <w:rsid w:val="004A4864"/>
    <w:rsid w:val="004F7E80"/>
    <w:rsid w:val="005048D2"/>
    <w:rsid w:val="00511DC2"/>
    <w:rsid w:val="005274E2"/>
    <w:rsid w:val="005E6AE6"/>
    <w:rsid w:val="005F45E0"/>
    <w:rsid w:val="0062156B"/>
    <w:rsid w:val="0064519F"/>
    <w:rsid w:val="00693840"/>
    <w:rsid w:val="006B5920"/>
    <w:rsid w:val="007463E5"/>
    <w:rsid w:val="007C32AD"/>
    <w:rsid w:val="008137A8"/>
    <w:rsid w:val="00857747"/>
    <w:rsid w:val="008C5C5D"/>
    <w:rsid w:val="008D3A90"/>
    <w:rsid w:val="008E2D50"/>
    <w:rsid w:val="009720DA"/>
    <w:rsid w:val="009834E5"/>
    <w:rsid w:val="00A33851"/>
    <w:rsid w:val="00A717BE"/>
    <w:rsid w:val="00AB22C2"/>
    <w:rsid w:val="00AB360E"/>
    <w:rsid w:val="00AC6A2D"/>
    <w:rsid w:val="00AE6E69"/>
    <w:rsid w:val="00B03725"/>
    <w:rsid w:val="00B04684"/>
    <w:rsid w:val="00B2288B"/>
    <w:rsid w:val="00B6684F"/>
    <w:rsid w:val="00C30E8A"/>
    <w:rsid w:val="00D02C37"/>
    <w:rsid w:val="00D674E4"/>
    <w:rsid w:val="00D74369"/>
    <w:rsid w:val="00DC6242"/>
    <w:rsid w:val="00DE17A4"/>
    <w:rsid w:val="00E07217"/>
    <w:rsid w:val="00E115D9"/>
    <w:rsid w:val="00E65908"/>
    <w:rsid w:val="00E9794A"/>
    <w:rsid w:val="00EE02F1"/>
    <w:rsid w:val="00F4650B"/>
    <w:rsid w:val="00F85692"/>
    <w:rsid w:val="00FB6E8A"/>
    <w:rsid w:val="00FB6EB3"/>
    <w:rsid w:val="00FC4017"/>
    <w:rsid w:val="036F771A"/>
    <w:rsid w:val="0ECB24A8"/>
    <w:rsid w:val="1233351E"/>
    <w:rsid w:val="177F3E11"/>
    <w:rsid w:val="17D83C67"/>
    <w:rsid w:val="19A06D1C"/>
    <w:rsid w:val="1F4666C7"/>
    <w:rsid w:val="23995C1B"/>
    <w:rsid w:val="26191C3B"/>
    <w:rsid w:val="307D60F7"/>
    <w:rsid w:val="3316553B"/>
    <w:rsid w:val="33FB496B"/>
    <w:rsid w:val="34EE5ECF"/>
    <w:rsid w:val="40403896"/>
    <w:rsid w:val="405A5A22"/>
    <w:rsid w:val="44A7355D"/>
    <w:rsid w:val="44CA0B8A"/>
    <w:rsid w:val="4B533F62"/>
    <w:rsid w:val="4CC7271B"/>
    <w:rsid w:val="578C279F"/>
    <w:rsid w:val="5EB611CD"/>
    <w:rsid w:val="62C77E3C"/>
    <w:rsid w:val="66903733"/>
    <w:rsid w:val="6787728F"/>
    <w:rsid w:val="67E06963"/>
    <w:rsid w:val="68D31CF3"/>
    <w:rsid w:val="6BF433ED"/>
    <w:rsid w:val="6D2002ED"/>
    <w:rsid w:val="73E13B98"/>
    <w:rsid w:val="7F75B2C4"/>
    <w:rsid w:val="7FB97919"/>
    <w:rsid w:val="7FDF6DD0"/>
    <w:rsid w:val="7FFF3822"/>
    <w:rsid w:val="B76F6868"/>
    <w:rsid w:val="BE9462D9"/>
    <w:rsid w:val="F7FFE104"/>
    <w:rsid w:val="FDBE12A0"/>
    <w:rsid w:val="FF7D808D"/>
    <w:rsid w:val="FFFE6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/>
    </w:pPr>
    <w:rPr>
      <w:rFonts w:ascii="仿宋" w:hAnsi="仿宋" w:eastAsia="仿宋" w:cs="仿宋"/>
      <w:sz w:val="32"/>
      <w:szCs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257</Words>
  <Characters>1468</Characters>
  <Lines>12</Lines>
  <Paragraphs>3</Paragraphs>
  <ScaleCrop>false</ScaleCrop>
  <LinksUpToDate>false</LinksUpToDate>
  <CharactersWithSpaces>1722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2020-12-11T02:48:00Z</dcterms:created>
  <dc:creator>Administrator</dc:creator>
  <cp:lastModifiedBy>Administrator</cp:lastModifiedBy>
  <cp:lastPrinted>2020-12-24T02:24:00Z</cp:lastPrinted>
  <dcterms:modified xsi:type="dcterms:W3CDTF">2020-12-24T04:15:02Z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