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重庆市荣昌区人民法院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公开招聘聘用制书记员报名表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sz w:val="31"/>
          <w:szCs w:val="31"/>
          <w:u w:val="single"/>
          <w:bdr w:val="none" w:color="auto" w:sz="0" w:space="0"/>
          <w:shd w:val="clear" w:fill="FFFFFF"/>
        </w:rPr>
        <w:t> </w:t>
      </w:r>
    </w:p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467"/>
        <w:gridCol w:w="468"/>
        <w:gridCol w:w="223"/>
        <w:gridCol w:w="602"/>
        <w:gridCol w:w="121"/>
        <w:gridCol w:w="489"/>
        <w:gridCol w:w="501"/>
        <w:gridCol w:w="579"/>
        <w:gridCol w:w="381"/>
        <w:gridCol w:w="451"/>
        <w:gridCol w:w="307"/>
        <w:gridCol w:w="198"/>
        <w:gridCol w:w="525"/>
        <w:gridCol w:w="346"/>
        <w:gridCol w:w="520"/>
        <w:gridCol w:w="1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</w:t>
            </w:r>
            <w:r>
              <w:rPr>
                <w:rFonts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寸免冠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登记照片）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入党时间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婚姻状况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健康状况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户籍所在地</w:t>
            </w:r>
          </w:p>
        </w:tc>
        <w:tc>
          <w:tcPr>
            <w:tcW w:w="294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档案所在地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作时间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及职务</w:t>
            </w:r>
          </w:p>
        </w:tc>
        <w:tc>
          <w:tcPr>
            <w:tcW w:w="40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学历属性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是否通过国家统一法律职业资格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考试（原司法考试）及证书类型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   否□（打“√”）  类型：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联系电话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（手机）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通讯地址及邮编</w:t>
            </w:r>
          </w:p>
        </w:tc>
        <w:tc>
          <w:tcPr>
            <w:tcW w:w="834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6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个人简历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从高中填起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起止年月</w:t>
            </w:r>
          </w:p>
        </w:tc>
        <w:tc>
          <w:tcPr>
            <w:tcW w:w="6735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3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3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3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3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35" w:type="dxa"/>
            <w:gridSpan w:val="1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6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及主要社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会关系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417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何时何地受过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何种奖励处分</w:t>
            </w:r>
          </w:p>
        </w:tc>
        <w:tc>
          <w:tcPr>
            <w:tcW w:w="8910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注：本表必须如实填写。凡弄虚作假的，一经查实，取消聘用资格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F1626"/>
    <w:rsid w:val="726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2020-12-14T01:01:00Z</dcterms:created>
  <dc:creator>周宋平</dc:creator>
  <cp:lastModifiedBy>周宋平</cp:lastModifiedBy>
  <dcterms:modified xsi:type="dcterms:W3CDTF">2020-12-14T09:59:51Z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