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exact"/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附表2：</w:t>
      </w:r>
      <w:bookmarkStart w:id="0" w:name="_GoBack"/>
      <w:bookmarkEnd w:id="0"/>
    </w:p>
    <w:tbl>
      <w:tblPr>
        <w:tblStyle w:val="3"/>
        <w:tblW w:w="9525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917"/>
        <w:gridCol w:w="765"/>
        <w:gridCol w:w="331"/>
        <w:gridCol w:w="1236"/>
        <w:gridCol w:w="924"/>
        <w:gridCol w:w="172"/>
        <w:gridCol w:w="1371"/>
        <w:gridCol w:w="175"/>
        <w:gridCol w:w="896"/>
        <w:gridCol w:w="1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2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重庆医疗器械质量检验中心报名登记表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2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申报职位：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参工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状况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有何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特长</w:t>
            </w: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家庭住址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34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全日制教育就读时间毕业院校及专业　</w:t>
            </w:r>
          </w:p>
        </w:tc>
        <w:tc>
          <w:tcPr>
            <w:tcW w:w="706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个人简历及家庭成员</w:t>
            </w:r>
          </w:p>
        </w:tc>
        <w:tc>
          <w:tcPr>
            <w:tcW w:w="87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8751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/>
    <w:sectPr>
      <w:footerReference r:id="rId5" w:type="first"/>
      <w:footerReference r:id="rId3" w:type="default"/>
      <w:footerReference r:id="rId4" w:type="even"/>
      <w:pgSz w:w="11906" w:h="16838"/>
      <w:pgMar w:top="1418" w:right="1418" w:bottom="1418" w:left="1418" w:header="851" w:footer="851" w:gutter="284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</w:p>
  <w:p>
    <w:pPr>
      <w:pStyle w:val="2"/>
      <w:ind w:right="360"/>
      <w:jc w:val="center"/>
    </w:pPr>
    <w:r>
      <w:rPr>
        <w:rFonts w:hint="eastAsia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D054B"/>
    <w:rsid w:val="792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2020-12-10T02:35:00Z</dcterms:created>
  <dc:creator>朗月  繁花</dc:creator>
  <cp:lastModifiedBy>朗月  繁花</cp:lastModifiedBy>
  <dcterms:modified xsi:type="dcterms:W3CDTF">2020-12-10T03:32:25Z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