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87D7D2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" w:lineRule="atLeast"/>
        <w:ind w:left="0" w:right="0" w:firstLine="420"/>
        <w:jc w:val="left"/>
        <w:textAlignment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附件1</w:t>
      </w:r>
    </w:p>
    <w:p w14:paraId="103FAD7B"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" w:lineRule="atLeast"/>
        <w:ind w:left="0" w:right="0" w:firstLine="420"/>
        <w:jc w:val="center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宜宾职业技术学院2024年下半年直接考核招聘高层次人才岗位表</w:t>
      </w:r>
    </w:p>
    <w:bookmarkEnd w:id="0"/>
    <w:tbl>
      <w:tblPr>
        <w:tblStyle w:val="2"/>
        <w:tblW w:w="1455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855"/>
        <w:gridCol w:w="412"/>
        <w:gridCol w:w="1316"/>
        <w:gridCol w:w="412"/>
        <w:gridCol w:w="806"/>
        <w:gridCol w:w="6289"/>
        <w:gridCol w:w="2268"/>
        <w:gridCol w:w="411"/>
        <w:gridCol w:w="412"/>
        <w:gridCol w:w="788"/>
      </w:tblGrid>
      <w:tr w14:paraId="6147117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6B81F5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592E71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0D2CF9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29B0E5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F33792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8057EF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3B4696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约定事项</w:t>
            </w:r>
          </w:p>
        </w:tc>
      </w:tr>
      <w:tr w14:paraId="05BDED0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5A81B0F"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A67E20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011D3D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16AB92B"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B39ECD6"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6B0131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学历（学位）要求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A569FC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hanging="252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9B3230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7B7CF9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17ECAC3"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2BED575"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 w14:paraId="34A5B99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E1EEF3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E22012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思想政治理论课专任教师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B3A21B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2F6C77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9FFA44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25016E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574B6C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一级学科：哲学、政治学、法学、马克思主义理论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27460C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EB3215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F0943E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236564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77D7DB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C28A16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761F6F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公共课</w:t>
            </w:r>
          </w:p>
          <w:p w14:paraId="30569D9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052069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041640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1307D4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25C22E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9AB2F4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00" w:right="0" w:hanging="11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一级学科：政治学、法学、心理学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245679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F4965B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D9260A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F69A39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5E6CF86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FF3225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C387D4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公共课</w:t>
            </w:r>
          </w:p>
          <w:p w14:paraId="18449E4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0A97BF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83C681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3E7723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026489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27D507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00" w:right="0" w:hanging="11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一级学科：音乐与舞蹈学；</w:t>
            </w:r>
          </w:p>
          <w:p w14:paraId="1EA9051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00" w:right="0" w:hanging="11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二级学科：音乐、音乐学、声乐表演艺术</w:t>
            </w:r>
          </w:p>
          <w:p w14:paraId="4B19668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00" w:right="0" w:hanging="11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B27EBD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007754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6F4F45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778C24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450731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C993D1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34D572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电子信息工程技术专业教师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163157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0F738A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034699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FD53C6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582FBC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一级学科：控制科学与工程、计算机科学与技术、兵器科学与技术；</w:t>
            </w:r>
          </w:p>
          <w:p w14:paraId="11A350A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二级学科：软件工程、物联网工程、模式识别与智能系统、检测技术与自动化装置、集成电路工程、电子与通信工程、计算机系统结构、计算机软件与理论</w:t>
            </w:r>
          </w:p>
          <w:p w14:paraId="3810396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 w14:paraId="08722ED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3E54D8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CFEE6A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BC21FF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214764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56D5561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4482DC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588AA1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机电一体化专业教师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E8294A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0D79D0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7EA3CE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579134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58D257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一级学科：机械工程、控制科学与工程；</w:t>
            </w:r>
          </w:p>
          <w:p w14:paraId="4B2DEFE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二级学科：机械制造及其自动化、机械电子工程、机械设计及理论、机械工程、控制工程、电气工程、控制理论与控制工程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1A94C7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0C8697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ED0FE9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E872CF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3903BAC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BBE310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88EDA1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数控技术专业教师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7B10C2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EBD2C7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BF4B87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DCFACF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C9B3E3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一级学科：机械工程、控制科学与工程；</w:t>
            </w:r>
          </w:p>
          <w:p w14:paraId="225B68B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二级学科：机械制造及其自动化、机械电子工程、机械设计及理论、机械工程、控制工程、电气工程、控制理论与控制工程、车辆工程、电力电子与电力传动、电机与电器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BC1826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4443F2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A3D3DD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C212A6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2DA5209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286F13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A4FACF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轨道交通类专业教师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10B380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35E301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74291C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4B377C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EAA54E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 w14:paraId="7B5745F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一级学科：机械工程、控制科学与工程；</w:t>
            </w:r>
          </w:p>
          <w:p w14:paraId="399E660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二级学科：车辆工程、机械制造及其自动化、机械电子工程、电气工程、电机与电器、检测技术与自动化装置、仪器仪表工程、电气工程</w:t>
            </w:r>
          </w:p>
          <w:p w14:paraId="2D0787D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57233A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B984CF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0CA975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093467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5B3E98D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C6B140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37494A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汽车类专业教师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8B6BA8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00C681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82C22E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B44F22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880434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一级学科：控制科学与工程、机械工程；</w:t>
            </w:r>
          </w:p>
          <w:p w14:paraId="4FBD1A9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二级学科：车辆工程、机械电子工程、电气工程、电机与电器、电力电子与电力传动、载运工具运用工程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528C49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3E2C5D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9DE2DE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491114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55A6D3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38E603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D67C4C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材料工程技术专业教师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A5EB6C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9E8F9C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82183A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DC7BCB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17B858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一级学科：物理学、材料科学与工程、化学工程与技术、化学、电子科学与技术、光学工程；</w:t>
            </w:r>
          </w:p>
          <w:p w14:paraId="420FB13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凝聚态物理、光学、材料加工工程、材料物理与化学、材料学、应用化学、化学工程、无机化学、有机化学、物理化学、高分子化学与物理、材料工程、冶金工程、冶金物理化学、微电子学与固体电子学、物理电子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2410F7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72475D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F8E907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BBF545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0EB9C5B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BF1FC9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E830E0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酿酒技术专业教师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AC0942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952AD8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F0CA91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DCDF9C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10A7EE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一级学科：轻工技术与工程、</w:t>
            </w:r>
          </w:p>
          <w:p w14:paraId="533A86B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食品科学与工程、生物工程、生物学、生物医学工程、生态学；</w:t>
            </w:r>
          </w:p>
          <w:p w14:paraId="5E2D112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二级学科：园艺产品采后科学、细胞生物学、转化营养与微生物工程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D81C79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CFE420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A89896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82337C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7203E03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8CFE2E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B6362D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食品生物技术专业教师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44D8A3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88F875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CD4C46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E66A06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012AD0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一级学科：轻工技术与工程、食品科学与工程、生物工程、生物学、生物医学工程、生态学、生物化学与分子生物学、药物化学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D22E14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631D59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8F318C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9D14A5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08E0508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FCF3C5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ED4806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畜牧兽医专业教师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A917CB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D60E40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18E073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3F3D7E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C5E3BF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一级学科：兽医学类、畜牧学类、兽医、海洋科学类、水产类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F270FB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2B23AF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117E5A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035572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46CE76F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36F0FF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274CD2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茶专业教师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0D5205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5F3B26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1FF654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1A438F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4CABB7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二级学科：茶学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501FC5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8CFE73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A74243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5546A3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15E4372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A26E77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20A6DE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作物专业教师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73BD5D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A4CB47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3A450F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D54F77F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8F6D50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一级学科:农业资源与环境；</w:t>
            </w:r>
          </w:p>
          <w:p w14:paraId="7DBF2C2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二级学科:土壤学、植物营养学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17F637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9EBB6B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6C4470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15DEB0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16F4A8B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9DDFFE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E85FC2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现代物流管理专业专任教师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0EB62F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5FC411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9215BF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DDDB37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7594C4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一级学科：管理科学与工程；</w:t>
            </w:r>
          </w:p>
          <w:p w14:paraId="6189536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二级学科：物流与供应链管理、现代供应链与物流工程 、物流管理与工程、电子商务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42B42C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A0C5D9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9B5688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A5B1B2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3062CEE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705B9D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F9100F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人力资源管理专业教师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709C5A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2982E5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43B638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240F3C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9BED12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一级学科：管理科学与工程、新闻传播学、社会工作、工商管理、公共管理、社会学、应用经济学；</w:t>
            </w:r>
          </w:p>
          <w:p w14:paraId="7AD64F47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二级学科：人力资源管理、企业管理、技术经济及管理、行政管理、教育经济与管理、社会保障、劳动经济学      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DD1E6A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E23FD8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BDE30E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A0F7CB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171A11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166099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AD81B2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婴幼儿托育服务与管理专业教师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4C6CF3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86DF99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9D70BC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606939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27221D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一级学科：护理学；</w:t>
            </w:r>
          </w:p>
          <w:p w14:paraId="6AF3F34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二级学科：儿科学、儿少卫生与妇幼保健学、妇产科学、中医儿科学、内科学、外科学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52E81B8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48B1D4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D6DCCFB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715A6F1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  <w:tr w14:paraId="76303E6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73D4323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宜宾职业技术学院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B2B5BD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建筑工程专业专任教师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5E54392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03A8E1E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ZK20240718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FA6D0B4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2445E95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研究生（博士）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6922EF0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一级学科：土木工程、建筑学；</w:t>
            </w:r>
          </w:p>
          <w:p w14:paraId="7F9FB679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二级学科：地质工程、桥梁与隧道工程、防灾减灾工程及防护工程、结构工程、市政工程、建筑与土木工程、建筑技术科学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1725F8A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2C00736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9E1952D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面谈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F3F538C"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</w:tr>
    </w:tbl>
    <w:p w14:paraId="1CC254DE">
      <w:pPr>
        <w:rPr>
          <w:rFonts w:hint="eastAsia"/>
          <w:lang w:val="en-US" w:eastAsia="zh-CN"/>
        </w:rPr>
      </w:pPr>
    </w:p>
    <w:p w14:paraId="16AB1229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174A50FC"/>
    <w:rsid w:val="174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2024-07-08T06:19:00Z</dcterms:created>
  <dc:creator>Administrator</dc:creator>
  <cp:lastModifiedBy>Administrator</cp:lastModifiedBy>
  <dcterms:modified xsi:type="dcterms:W3CDTF">2024-07-08T06:19:55Z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2052-12.1.0.17145</vt:lpwstr>
  </property>
  <property fmtid="{D5CDD505-2E9C-101B-9397-08002B2CF9AE}" pid="3" name="ICV">
    <vt:lpwstr>9973E844A93A48C98AC59D3A7BA68FE8_11</vt:lpwstr>
  </property>
</Properties>
</file>