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80"/>
        <w:rPr>
          <w:rFonts w:ascii="微软雅黑" w:hAnsi="微软雅黑" w:eastAsia="微软雅黑" w:cs="微软雅黑"/>
          <w:i w:val="0"/>
          <w:iCs w:val="0"/>
          <w:caps w:val="0"/>
          <w:color w:val="333333"/>
          <w:spacing w:val="0"/>
          <w:sz w:val="21"/>
          <w:szCs w:val="21"/>
        </w:rPr>
      </w:pPr>
      <w:bookmarkStart w:id="0" w:name="_GoBack"/>
      <w:r>
        <w:rPr>
          <w:rFonts w:ascii="微软雅黑" w:hAnsi="微软雅黑" w:eastAsia="微软雅黑" w:cs="微软雅黑"/>
          <w:b/>
          <w:bCs/>
          <w:i w:val="0"/>
          <w:iCs w:val="0"/>
          <w:caps w:val="0"/>
          <w:color w:val="333333"/>
          <w:spacing w:val="0"/>
          <w:sz w:val="21"/>
          <w:szCs w:val="21"/>
          <w:bdr w:val="none" w:color="auto" w:sz="0" w:space="0"/>
          <w:shd w:val="clear" w:fill="FFFFFF"/>
        </w:rPr>
        <w:t>附件</w:t>
      </w:r>
      <w:r>
        <w:rPr>
          <w:rFonts w:hint="eastAsia" w:ascii="微软雅黑" w:hAnsi="微软雅黑" w:eastAsia="微软雅黑" w:cs="微软雅黑"/>
          <w:b/>
          <w:bCs/>
          <w:i w:val="0"/>
          <w:iCs w:val="0"/>
          <w:caps w:val="0"/>
          <w:color w:val="333333"/>
          <w:spacing w:val="0"/>
          <w:sz w:val="21"/>
          <w:szCs w:val="21"/>
          <w:bdr w:val="none" w:color="auto" w:sz="0" w:space="0"/>
          <w:shd w:val="clear" w:fill="FFFFFF"/>
        </w:rPr>
        <w:t>1：公开招聘辅导员、工程相关人员招聘条件</w:t>
      </w:r>
    </w:p>
    <w:bookmarkEnd w:id="0"/>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8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b/>
          <w:bCs/>
          <w:i w:val="0"/>
          <w:iCs w:val="0"/>
          <w:caps w:val="0"/>
          <w:color w:val="333333"/>
          <w:spacing w:val="0"/>
          <w:sz w:val="21"/>
          <w:szCs w:val="21"/>
          <w:bdr w:val="none" w:color="auto" w:sz="0" w:space="0"/>
          <w:shd w:val="clear" w:fill="FFFFFF"/>
        </w:rPr>
        <w:t>一、基本条件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8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（一）具有中华人民共和国国籍。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8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（二）拥护中国共产党领导，拥护党的路线方针政策。思想政治素质好，品行修养良好，遵纪守法，诚信廉洁，作风严谨，勤奋敬业。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8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（三）热爱教育事业，具有良好的专业素养、思想素质、心理素质和道德修养，能为人师表，教书育人。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8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（四）具有较强的责任意识和奉献精神。</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8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（五）身心健康，有正常履行职责的身体条件。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8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b/>
          <w:bCs/>
          <w:i w:val="0"/>
          <w:iCs w:val="0"/>
          <w:caps w:val="0"/>
          <w:color w:val="333333"/>
          <w:spacing w:val="0"/>
          <w:sz w:val="21"/>
          <w:szCs w:val="21"/>
          <w:bdr w:val="none" w:color="auto" w:sz="0" w:space="0"/>
          <w:shd w:val="clear" w:fill="FFFFFF"/>
        </w:rPr>
        <w:t>二、具有下列情形之一者不得应聘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8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（一）因犯罪受过刑事处罚、刑事处罚期限未满、涉嫌违法犯罪正在接受调查、被开除中国共产党党籍人员、被开除公职人员。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8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（二）尚未解除党纪、政纪处分或正在接受纪律审查和监察调查的人员、被依法列为失信惩戒对象的人员。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8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（三）近5年内在公务员招录、事业单位公开招聘考试中被认定有舞弊等严重违反招聘纪律行为的人员。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8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（四）其他违反国家法律法规规定的行为。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80"/>
        <w:rPr>
          <w:rFonts w:hint="eastAsia" w:ascii="微软雅黑" w:hAnsi="微软雅黑" w:eastAsia="微软雅黑" w:cs="微软雅黑"/>
          <w:b/>
          <w:bCs/>
          <w:i w:val="0"/>
          <w:iCs w:val="0"/>
          <w:caps w:val="0"/>
          <w:color w:val="333333"/>
          <w:spacing w:val="0"/>
          <w:sz w:val="21"/>
          <w:szCs w:val="21"/>
          <w:bdr w:val="none" w:color="auto" w:sz="0" w:space="0"/>
          <w:shd w:val="clear" w:fill="FFFFFF"/>
        </w:rPr>
      </w:pPr>
      <w:r>
        <w:rPr>
          <w:rFonts w:hint="eastAsia" w:ascii="微软雅黑" w:hAnsi="微软雅黑" w:eastAsia="微软雅黑" w:cs="微软雅黑"/>
          <w:b/>
          <w:bCs/>
          <w:i w:val="0"/>
          <w:iCs w:val="0"/>
          <w:caps w:val="0"/>
          <w:color w:val="333333"/>
          <w:spacing w:val="0"/>
          <w:sz w:val="21"/>
          <w:szCs w:val="21"/>
          <w:bdr w:val="none" w:color="auto" w:sz="0" w:space="0"/>
          <w:shd w:val="clear" w:fill="FFFFFF"/>
        </w:rPr>
        <w:t>三、招聘岗位及条件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80"/>
        <w:rPr>
          <w:rFonts w:hint="eastAsia" w:ascii="微软雅黑" w:hAnsi="微软雅黑" w:eastAsia="微软雅黑" w:cs="微软雅黑"/>
          <w:b/>
          <w:bCs/>
          <w:i w:val="0"/>
          <w:iCs w:val="0"/>
          <w:caps w:val="0"/>
          <w:color w:val="333333"/>
          <w:spacing w:val="0"/>
          <w:sz w:val="21"/>
          <w:szCs w:val="21"/>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80"/>
        <w:rPr>
          <w:rFonts w:hint="eastAsia" w:ascii="微软雅黑" w:hAnsi="微软雅黑" w:eastAsia="微软雅黑" w:cs="微软雅黑"/>
          <w:b/>
          <w:bCs/>
          <w:i w:val="0"/>
          <w:iCs w:val="0"/>
          <w:caps w:val="0"/>
          <w:color w:val="333333"/>
          <w:spacing w:val="0"/>
          <w:sz w:val="21"/>
          <w:szCs w:val="21"/>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80"/>
        <w:rPr>
          <w:rFonts w:hint="eastAsia" w:ascii="微软雅黑" w:hAnsi="微软雅黑" w:eastAsia="微软雅黑" w:cs="微软雅黑"/>
          <w:b/>
          <w:bCs/>
          <w:i w:val="0"/>
          <w:iCs w:val="0"/>
          <w:caps w:val="0"/>
          <w:color w:val="333333"/>
          <w:spacing w:val="0"/>
          <w:sz w:val="21"/>
          <w:szCs w:val="21"/>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80"/>
        <w:rPr>
          <w:rFonts w:hint="eastAsia" w:ascii="微软雅黑" w:hAnsi="微软雅黑" w:eastAsia="微软雅黑" w:cs="微软雅黑"/>
          <w:b/>
          <w:bCs/>
          <w:i w:val="0"/>
          <w:iCs w:val="0"/>
          <w:caps w:val="0"/>
          <w:color w:val="333333"/>
          <w:spacing w:val="0"/>
          <w:sz w:val="21"/>
          <w:szCs w:val="21"/>
          <w:bdr w:val="none" w:color="auto" w:sz="0" w:space="0"/>
          <w:shd w:val="clear" w:fill="FFFFFF"/>
        </w:rPr>
      </w:pPr>
    </w:p>
    <w:tbl>
      <w:tblPr>
        <w:tblW w:w="881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629"/>
        <w:gridCol w:w="666"/>
        <w:gridCol w:w="4292"/>
        <w:gridCol w:w="676"/>
        <w:gridCol w:w="1258"/>
        <w:gridCol w:w="12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82" w:hRule="atLeast"/>
        </w:trPr>
        <w:tc>
          <w:tcPr>
            <w:tcW w:w="629" w:type="dxa"/>
            <w:vMerge w:val="restart"/>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color w:val="333333"/>
                <w:sz w:val="21"/>
                <w:szCs w:val="21"/>
              </w:rPr>
            </w:pPr>
            <w:r>
              <w:rPr>
                <w:rFonts w:ascii="黑体" w:hAnsi="宋体" w:eastAsia="黑体" w:cs="黑体"/>
                <w:b/>
                <w:bCs/>
                <w:i w:val="0"/>
                <w:iCs w:val="0"/>
                <w:caps w:val="0"/>
                <w:color w:val="333333"/>
                <w:spacing w:val="0"/>
                <w:sz w:val="21"/>
                <w:szCs w:val="21"/>
                <w:bdr w:val="none" w:color="auto" w:sz="0" w:space="0"/>
              </w:rPr>
              <w:t>招聘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color w:val="333333"/>
                <w:sz w:val="21"/>
                <w:szCs w:val="21"/>
              </w:rPr>
            </w:pPr>
            <w:r>
              <w:rPr>
                <w:rFonts w:hint="eastAsia" w:ascii="黑体" w:hAnsi="宋体" w:eastAsia="黑体" w:cs="黑体"/>
                <w:b/>
                <w:bCs/>
                <w:i w:val="0"/>
                <w:iCs w:val="0"/>
                <w:caps w:val="0"/>
                <w:color w:val="333333"/>
                <w:spacing w:val="0"/>
                <w:sz w:val="21"/>
                <w:szCs w:val="21"/>
                <w:bdr w:val="none" w:color="auto" w:sz="0" w:space="0"/>
              </w:rPr>
              <w:t>部门</w:t>
            </w:r>
          </w:p>
        </w:tc>
        <w:tc>
          <w:tcPr>
            <w:tcW w:w="666" w:type="dxa"/>
            <w:vMerge w:val="restart"/>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color w:val="333333"/>
                <w:sz w:val="21"/>
                <w:szCs w:val="21"/>
              </w:rPr>
            </w:pPr>
            <w:r>
              <w:rPr>
                <w:rFonts w:hint="eastAsia" w:ascii="黑体" w:hAnsi="宋体" w:eastAsia="黑体" w:cs="黑体"/>
                <w:b/>
                <w:bCs/>
                <w:i w:val="0"/>
                <w:iCs w:val="0"/>
                <w:caps w:val="0"/>
                <w:color w:val="333333"/>
                <w:spacing w:val="0"/>
                <w:sz w:val="21"/>
                <w:szCs w:val="21"/>
                <w:bdr w:val="none" w:color="auto" w:sz="0" w:space="0"/>
              </w:rPr>
              <w:t>招聘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color w:val="333333"/>
                <w:sz w:val="21"/>
                <w:szCs w:val="21"/>
              </w:rPr>
            </w:pPr>
            <w:r>
              <w:rPr>
                <w:rFonts w:hint="eastAsia" w:ascii="黑体" w:hAnsi="宋体" w:eastAsia="黑体" w:cs="黑体"/>
                <w:b/>
                <w:bCs/>
                <w:i w:val="0"/>
                <w:iCs w:val="0"/>
                <w:caps w:val="0"/>
                <w:color w:val="333333"/>
                <w:spacing w:val="0"/>
                <w:sz w:val="21"/>
                <w:szCs w:val="21"/>
                <w:bdr w:val="none" w:color="auto" w:sz="0" w:space="0"/>
              </w:rPr>
              <w:t>岗位</w:t>
            </w:r>
          </w:p>
        </w:tc>
        <w:tc>
          <w:tcPr>
            <w:tcW w:w="4292" w:type="dxa"/>
            <w:vMerge w:val="restart"/>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color w:val="333333"/>
                <w:sz w:val="21"/>
                <w:szCs w:val="21"/>
              </w:rPr>
            </w:pPr>
            <w:r>
              <w:rPr>
                <w:rFonts w:hint="eastAsia" w:ascii="黑体" w:hAnsi="宋体" w:eastAsia="黑体" w:cs="黑体"/>
                <w:b/>
                <w:bCs/>
                <w:i w:val="0"/>
                <w:iCs w:val="0"/>
                <w:caps w:val="0"/>
                <w:color w:val="333333"/>
                <w:spacing w:val="0"/>
                <w:sz w:val="21"/>
                <w:szCs w:val="21"/>
                <w:bdr w:val="none" w:color="auto" w:sz="0" w:space="0"/>
              </w:rPr>
              <w:t>主要岗位职责</w:t>
            </w:r>
          </w:p>
        </w:tc>
        <w:tc>
          <w:tcPr>
            <w:tcW w:w="676" w:type="dxa"/>
            <w:vMerge w:val="restart"/>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color w:val="333333"/>
                <w:sz w:val="21"/>
                <w:szCs w:val="21"/>
              </w:rPr>
            </w:pPr>
            <w:r>
              <w:rPr>
                <w:rFonts w:hint="eastAsia" w:ascii="黑体" w:hAnsi="宋体" w:eastAsia="黑体" w:cs="黑体"/>
                <w:b/>
                <w:bCs/>
                <w:i w:val="0"/>
                <w:iCs w:val="0"/>
                <w:caps w:val="0"/>
                <w:color w:val="333333"/>
                <w:spacing w:val="0"/>
                <w:sz w:val="21"/>
                <w:szCs w:val="21"/>
                <w:bdr w:val="none" w:color="auto" w:sz="0" w:space="0"/>
              </w:rPr>
              <w:t>招聘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color w:val="333333"/>
                <w:sz w:val="21"/>
                <w:szCs w:val="21"/>
              </w:rPr>
            </w:pPr>
            <w:r>
              <w:rPr>
                <w:rFonts w:hint="eastAsia" w:ascii="黑体" w:hAnsi="宋体" w:eastAsia="黑体" w:cs="黑体"/>
                <w:b/>
                <w:bCs/>
                <w:i w:val="0"/>
                <w:iCs w:val="0"/>
                <w:caps w:val="0"/>
                <w:color w:val="333333"/>
                <w:spacing w:val="0"/>
                <w:sz w:val="21"/>
                <w:szCs w:val="21"/>
                <w:bdr w:val="none" w:color="auto" w:sz="0" w:space="0"/>
              </w:rPr>
              <w:t>职数</w:t>
            </w:r>
          </w:p>
        </w:tc>
        <w:tc>
          <w:tcPr>
            <w:tcW w:w="2554" w:type="dxa"/>
            <w:gridSpan w:val="2"/>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color w:val="333333"/>
                <w:sz w:val="21"/>
                <w:szCs w:val="21"/>
              </w:rPr>
            </w:pPr>
            <w:r>
              <w:rPr>
                <w:rFonts w:hint="eastAsia" w:ascii="黑体" w:hAnsi="宋体" w:eastAsia="黑体" w:cs="黑体"/>
                <w:b/>
                <w:bCs/>
                <w:i w:val="0"/>
                <w:iCs w:val="0"/>
                <w:caps w:val="0"/>
                <w:color w:val="333333"/>
                <w:spacing w:val="0"/>
                <w:sz w:val="21"/>
                <w:szCs w:val="21"/>
                <w:bdr w:val="none" w:color="auto" w:sz="0" w:space="0"/>
              </w:rPr>
              <w:t>招聘条件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650" w:hRule="atLeast"/>
        </w:trPr>
        <w:tc>
          <w:tcPr>
            <w:tcW w:w="629" w:type="dxa"/>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微软雅黑" w:hAnsi="微软雅黑" w:eastAsia="微软雅黑" w:cs="微软雅黑"/>
                <w:i w:val="0"/>
                <w:iCs w:val="0"/>
                <w:caps w:val="0"/>
                <w:color w:val="333333"/>
                <w:spacing w:val="0"/>
                <w:sz w:val="18"/>
                <w:szCs w:val="18"/>
              </w:rPr>
            </w:pPr>
          </w:p>
        </w:tc>
        <w:tc>
          <w:tcPr>
            <w:tcW w:w="666" w:type="dxa"/>
            <w:vMerge w:val="continue"/>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微软雅黑" w:hAnsi="微软雅黑" w:eastAsia="微软雅黑" w:cs="微软雅黑"/>
                <w:i w:val="0"/>
                <w:iCs w:val="0"/>
                <w:caps w:val="0"/>
                <w:color w:val="333333"/>
                <w:spacing w:val="0"/>
                <w:sz w:val="18"/>
                <w:szCs w:val="18"/>
              </w:rPr>
            </w:pPr>
          </w:p>
        </w:tc>
        <w:tc>
          <w:tcPr>
            <w:tcW w:w="4292" w:type="dxa"/>
            <w:vMerge w:val="continue"/>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微软雅黑" w:hAnsi="微软雅黑" w:eastAsia="微软雅黑" w:cs="微软雅黑"/>
                <w:i w:val="0"/>
                <w:iCs w:val="0"/>
                <w:caps w:val="0"/>
                <w:color w:val="333333"/>
                <w:spacing w:val="0"/>
                <w:sz w:val="18"/>
                <w:szCs w:val="18"/>
              </w:rPr>
            </w:pPr>
          </w:p>
        </w:tc>
        <w:tc>
          <w:tcPr>
            <w:tcW w:w="676" w:type="dxa"/>
            <w:vMerge w:val="continue"/>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微软雅黑" w:hAnsi="微软雅黑" w:eastAsia="微软雅黑" w:cs="微软雅黑"/>
                <w:i w:val="0"/>
                <w:iCs w:val="0"/>
                <w:caps w:val="0"/>
                <w:color w:val="333333"/>
                <w:spacing w:val="0"/>
                <w:sz w:val="18"/>
                <w:szCs w:val="18"/>
              </w:rPr>
            </w:pPr>
          </w:p>
        </w:tc>
        <w:tc>
          <w:tcPr>
            <w:tcW w:w="125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color w:val="333333"/>
                <w:sz w:val="21"/>
                <w:szCs w:val="21"/>
              </w:rPr>
            </w:pPr>
            <w:r>
              <w:rPr>
                <w:rFonts w:hint="eastAsia" w:ascii="黑体" w:hAnsi="宋体" w:eastAsia="黑体" w:cs="黑体"/>
                <w:b/>
                <w:bCs/>
                <w:i w:val="0"/>
                <w:iCs w:val="0"/>
                <w:caps w:val="0"/>
                <w:color w:val="333333"/>
                <w:spacing w:val="0"/>
                <w:sz w:val="21"/>
                <w:szCs w:val="21"/>
                <w:bdr w:val="none" w:color="auto" w:sz="0" w:space="0"/>
              </w:rPr>
              <w:t>年龄、学历等</w:t>
            </w:r>
          </w:p>
        </w:tc>
        <w:tc>
          <w:tcPr>
            <w:tcW w:w="129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color w:val="333333"/>
                <w:sz w:val="21"/>
                <w:szCs w:val="21"/>
              </w:rPr>
            </w:pPr>
            <w:r>
              <w:rPr>
                <w:rFonts w:hint="eastAsia" w:ascii="黑体" w:hAnsi="宋体" w:eastAsia="黑体" w:cs="黑体"/>
                <w:b/>
                <w:bCs/>
                <w:i w:val="0"/>
                <w:iCs w:val="0"/>
                <w:caps w:val="0"/>
                <w:color w:val="333333"/>
                <w:spacing w:val="0"/>
                <w:sz w:val="21"/>
                <w:szCs w:val="21"/>
                <w:bdr w:val="none" w:color="auto" w:sz="0" w:space="0"/>
              </w:rPr>
              <w:t>相关专业要求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902" w:hRule="atLeast"/>
        </w:trPr>
        <w:tc>
          <w:tcPr>
            <w:tcW w:w="62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color w:val="333333"/>
                <w:sz w:val="21"/>
                <w:szCs w:val="21"/>
              </w:rPr>
            </w:pPr>
            <w:r>
              <w:rPr>
                <w:rFonts w:hint="eastAsia" w:ascii="黑体" w:hAnsi="宋体" w:eastAsia="黑体" w:cs="黑体"/>
                <w:b/>
                <w:bCs/>
                <w:i w:val="0"/>
                <w:iCs w:val="0"/>
                <w:caps w:val="0"/>
                <w:color w:val="333333"/>
                <w:spacing w:val="0"/>
                <w:sz w:val="21"/>
                <w:szCs w:val="21"/>
                <w:bdr w:val="none" w:color="auto" w:sz="0" w:space="0"/>
              </w:rPr>
              <w:t>学生处</w:t>
            </w:r>
          </w:p>
        </w:tc>
        <w:tc>
          <w:tcPr>
            <w:tcW w:w="66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color w:val="333333"/>
                <w:sz w:val="21"/>
                <w:szCs w:val="21"/>
              </w:rPr>
            </w:pPr>
            <w:r>
              <w:rPr>
                <w:rFonts w:hint="eastAsia" w:ascii="黑体" w:hAnsi="宋体" w:eastAsia="黑体" w:cs="黑体"/>
                <w:b/>
                <w:bCs/>
                <w:i w:val="0"/>
                <w:iCs w:val="0"/>
                <w:caps w:val="0"/>
                <w:color w:val="333333"/>
                <w:spacing w:val="0"/>
                <w:sz w:val="21"/>
                <w:szCs w:val="21"/>
                <w:bdr w:val="none" w:color="auto" w:sz="0" w:space="0"/>
              </w:rPr>
              <w:t>辅导员</w:t>
            </w:r>
          </w:p>
        </w:tc>
        <w:tc>
          <w:tcPr>
            <w:tcW w:w="42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color w:val="333333"/>
                <w:sz w:val="21"/>
                <w:szCs w:val="21"/>
              </w:rPr>
            </w:pPr>
            <w:r>
              <w:rPr>
                <w:rFonts w:hint="eastAsia" w:ascii="黑体" w:hAnsi="宋体" w:eastAsia="黑体" w:cs="黑体"/>
                <w:i w:val="0"/>
                <w:iCs w:val="0"/>
                <w:caps w:val="0"/>
                <w:color w:val="333333"/>
                <w:spacing w:val="0"/>
                <w:sz w:val="21"/>
                <w:szCs w:val="21"/>
                <w:bdr w:val="none" w:color="auto" w:sz="0" w:space="0"/>
              </w:rPr>
              <w:t>1.开展思想政治教育与价值引领。策划组织主题教育活动，指导学生党团组织建设，指导和培养学生骨干，积极开展网络思想教育，指导校园文化建设和社会实践，讲授大学生职业生涯规划/就业指导/思政类课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color w:val="333333"/>
                <w:sz w:val="21"/>
                <w:szCs w:val="21"/>
              </w:rPr>
            </w:pPr>
            <w:r>
              <w:rPr>
                <w:rFonts w:hint="eastAsia" w:ascii="黑体" w:hAnsi="宋体" w:eastAsia="黑体" w:cs="黑体"/>
                <w:i w:val="0"/>
                <w:iCs w:val="0"/>
                <w:caps w:val="0"/>
                <w:color w:val="333333"/>
                <w:spacing w:val="0"/>
                <w:sz w:val="21"/>
                <w:szCs w:val="21"/>
                <w:bdr w:val="none" w:color="auto" w:sz="0" w:space="0"/>
              </w:rPr>
              <w:t>2.开展学业指导与职业生涯教育。深入课堂了解学生学习状态，做好学生学业分析和指导工作，积极做好育人工作，指导学生开展职业规划，做好就业指导和服务；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color w:val="333333"/>
                <w:sz w:val="21"/>
                <w:szCs w:val="21"/>
              </w:rPr>
            </w:pPr>
            <w:r>
              <w:rPr>
                <w:rFonts w:hint="eastAsia" w:ascii="黑体" w:hAnsi="宋体" w:eastAsia="黑体" w:cs="黑体"/>
                <w:i w:val="0"/>
                <w:iCs w:val="0"/>
                <w:caps w:val="0"/>
                <w:color w:val="333333"/>
                <w:spacing w:val="0"/>
                <w:sz w:val="21"/>
                <w:szCs w:val="21"/>
                <w:bdr w:val="none" w:color="auto" w:sz="0" w:space="0"/>
              </w:rPr>
              <w:t>3.负责学生日常管理工作。关注并掌握学生动态，深入宿舍关心学生生活，与学生家长保持及时沟通联系，做好学生贷款申请、评优评奖、勤工助学，妥善应对和处理危机事件；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color w:val="333333"/>
                <w:sz w:val="21"/>
                <w:szCs w:val="21"/>
              </w:rPr>
            </w:pPr>
            <w:r>
              <w:rPr>
                <w:rFonts w:hint="eastAsia" w:ascii="黑体" w:hAnsi="宋体" w:eastAsia="黑体" w:cs="黑体"/>
                <w:i w:val="0"/>
                <w:iCs w:val="0"/>
                <w:caps w:val="0"/>
                <w:color w:val="333333"/>
                <w:spacing w:val="0"/>
                <w:sz w:val="21"/>
                <w:szCs w:val="21"/>
                <w:bdr w:val="none" w:color="auto" w:sz="0" w:space="0"/>
              </w:rPr>
              <w:t>4.开展心理健康教育。开展基础性心理健康教育，做好学生心理排查与帮扶，配合开展院级心理辅导工作；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color w:val="333333"/>
                <w:sz w:val="21"/>
                <w:szCs w:val="21"/>
              </w:rPr>
            </w:pPr>
            <w:r>
              <w:rPr>
                <w:rFonts w:hint="eastAsia" w:ascii="黑体" w:hAnsi="宋体" w:eastAsia="黑体" w:cs="黑体"/>
                <w:i w:val="0"/>
                <w:iCs w:val="0"/>
                <w:caps w:val="0"/>
                <w:color w:val="333333"/>
                <w:spacing w:val="0"/>
                <w:sz w:val="21"/>
                <w:szCs w:val="21"/>
                <w:bdr w:val="none" w:color="auto" w:sz="0" w:space="0"/>
              </w:rPr>
              <w:t>5.负责班风建设、班级文化建设、学生思想教育、心理教育、纪律管理、安全管理、推优评先工作、贫困生工作、教学辅助工作等工作；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color w:val="333333"/>
                <w:sz w:val="21"/>
                <w:szCs w:val="21"/>
              </w:rPr>
            </w:pPr>
            <w:r>
              <w:rPr>
                <w:rFonts w:hint="eastAsia" w:ascii="黑体" w:hAnsi="宋体" w:eastAsia="黑体" w:cs="黑体"/>
                <w:i w:val="0"/>
                <w:iCs w:val="0"/>
                <w:caps w:val="0"/>
                <w:color w:val="333333"/>
                <w:spacing w:val="0"/>
                <w:sz w:val="21"/>
                <w:szCs w:val="21"/>
                <w:bdr w:val="none" w:color="auto" w:sz="0" w:space="0"/>
              </w:rPr>
              <w:t>6.《高等学校辅导员职业能力标准（暂行）》中规定的其他内容。开展理论与实践研究。积极参与各类辅导员培训，加强理论研究；按照学校规定的工作任务，达到学校要求的数量和质量的考核要求。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color w:val="333333"/>
                <w:sz w:val="21"/>
                <w:szCs w:val="21"/>
              </w:rPr>
            </w:pPr>
            <w:r>
              <w:rPr>
                <w:rFonts w:hint="eastAsia" w:ascii="黑体" w:hAnsi="宋体" w:eastAsia="黑体" w:cs="黑体"/>
                <w:i w:val="0"/>
                <w:iCs w:val="0"/>
                <w:caps w:val="0"/>
                <w:color w:val="333333"/>
                <w:spacing w:val="0"/>
                <w:sz w:val="21"/>
                <w:szCs w:val="21"/>
                <w:bdr w:val="none" w:color="auto" w:sz="0" w:space="0"/>
              </w:rPr>
              <w:t>7.完成领导交办的其他工作。</w:t>
            </w:r>
          </w:p>
        </w:tc>
        <w:tc>
          <w:tcPr>
            <w:tcW w:w="67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color w:val="333333"/>
                <w:sz w:val="21"/>
                <w:szCs w:val="21"/>
              </w:rPr>
            </w:pPr>
            <w:r>
              <w:rPr>
                <w:rFonts w:hint="eastAsia" w:ascii="黑体" w:hAnsi="宋体" w:eastAsia="黑体" w:cs="黑体"/>
                <w:i w:val="0"/>
                <w:iCs w:val="0"/>
                <w:caps w:val="0"/>
                <w:color w:val="333333"/>
                <w:spacing w:val="0"/>
                <w:sz w:val="21"/>
                <w:szCs w:val="21"/>
                <w:bdr w:val="none" w:color="auto" w:sz="0" w:space="0"/>
              </w:rPr>
              <w:t>1</w:t>
            </w:r>
          </w:p>
        </w:tc>
        <w:tc>
          <w:tcPr>
            <w:tcW w:w="125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color w:val="333333"/>
                <w:sz w:val="21"/>
                <w:szCs w:val="21"/>
              </w:rPr>
            </w:pPr>
            <w:r>
              <w:rPr>
                <w:rFonts w:hint="eastAsia" w:ascii="黑体" w:hAnsi="宋体" w:eastAsia="黑体" w:cs="黑体"/>
                <w:i w:val="0"/>
                <w:iCs w:val="0"/>
                <w:caps w:val="0"/>
                <w:color w:val="333333"/>
                <w:spacing w:val="0"/>
                <w:sz w:val="21"/>
                <w:szCs w:val="21"/>
                <w:bdr w:val="none" w:color="auto" w:sz="0" w:space="0"/>
              </w:rPr>
              <w:t>中共党员，年龄35岁以下，全日制本科及以上学历。有高职院校相关工作经历优先。</w:t>
            </w:r>
          </w:p>
        </w:tc>
        <w:tc>
          <w:tcPr>
            <w:tcW w:w="129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color w:val="333333"/>
                <w:sz w:val="21"/>
                <w:szCs w:val="21"/>
              </w:rPr>
            </w:pPr>
            <w:r>
              <w:rPr>
                <w:rFonts w:hint="eastAsia" w:ascii="黑体" w:hAnsi="宋体" w:eastAsia="黑体" w:cs="黑体"/>
                <w:i w:val="0"/>
                <w:iCs w:val="0"/>
                <w:caps w:val="0"/>
                <w:color w:val="333333"/>
                <w:spacing w:val="0"/>
                <w:sz w:val="21"/>
                <w:szCs w:val="21"/>
                <w:bdr w:val="none" w:color="auto" w:sz="0" w:space="0"/>
              </w:rPr>
              <w:t>专业不限。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379" w:hRule="atLeast"/>
        </w:trPr>
        <w:tc>
          <w:tcPr>
            <w:tcW w:w="62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color w:val="333333"/>
                <w:sz w:val="21"/>
                <w:szCs w:val="21"/>
              </w:rPr>
            </w:pPr>
            <w:r>
              <w:rPr>
                <w:rFonts w:hint="eastAsia" w:ascii="黑体" w:hAnsi="宋体" w:eastAsia="黑体" w:cs="黑体"/>
                <w:b/>
                <w:bCs/>
                <w:i w:val="0"/>
                <w:iCs w:val="0"/>
                <w:caps w:val="0"/>
                <w:color w:val="333333"/>
                <w:spacing w:val="0"/>
                <w:sz w:val="21"/>
                <w:szCs w:val="21"/>
                <w:bdr w:val="none" w:color="auto" w:sz="0" w:space="0"/>
              </w:rPr>
              <w:t>运营管理部</w:t>
            </w:r>
          </w:p>
        </w:tc>
        <w:tc>
          <w:tcPr>
            <w:tcW w:w="66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color w:val="333333"/>
                <w:sz w:val="21"/>
                <w:szCs w:val="21"/>
              </w:rPr>
            </w:pPr>
            <w:r>
              <w:rPr>
                <w:rFonts w:hint="eastAsia" w:ascii="黑体" w:hAnsi="宋体" w:eastAsia="黑体" w:cs="黑体"/>
                <w:b/>
                <w:bCs/>
                <w:i w:val="0"/>
                <w:iCs w:val="0"/>
                <w:caps w:val="0"/>
                <w:color w:val="333333"/>
                <w:spacing w:val="0"/>
                <w:sz w:val="21"/>
                <w:szCs w:val="21"/>
                <w:bdr w:val="none" w:color="auto" w:sz="0" w:space="0"/>
              </w:rPr>
              <w:t>工程管理</w:t>
            </w:r>
          </w:p>
        </w:tc>
        <w:tc>
          <w:tcPr>
            <w:tcW w:w="42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color w:val="333333"/>
                <w:sz w:val="21"/>
                <w:szCs w:val="21"/>
              </w:rPr>
            </w:pPr>
            <w:r>
              <w:rPr>
                <w:rFonts w:hint="eastAsia" w:ascii="黑体" w:hAnsi="宋体" w:eastAsia="黑体" w:cs="黑体"/>
                <w:i w:val="0"/>
                <w:iCs w:val="0"/>
                <w:caps w:val="0"/>
                <w:color w:val="333333"/>
                <w:spacing w:val="0"/>
                <w:sz w:val="21"/>
                <w:szCs w:val="21"/>
                <w:bdr w:val="none" w:color="auto" w:sz="0" w:space="0"/>
              </w:rPr>
              <w:t>1.负责工程竣工结算工作。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color w:val="333333"/>
                <w:sz w:val="21"/>
                <w:szCs w:val="21"/>
              </w:rPr>
            </w:pPr>
            <w:r>
              <w:rPr>
                <w:rFonts w:hint="eastAsia" w:ascii="黑体" w:hAnsi="宋体" w:eastAsia="黑体" w:cs="黑体"/>
                <w:i w:val="0"/>
                <w:iCs w:val="0"/>
                <w:caps w:val="0"/>
                <w:color w:val="333333"/>
                <w:spacing w:val="0"/>
                <w:sz w:val="21"/>
                <w:szCs w:val="21"/>
                <w:bdr w:val="none" w:color="auto" w:sz="0" w:space="0"/>
              </w:rPr>
              <w:t>2.负责项目招投标工作。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color w:val="333333"/>
                <w:sz w:val="21"/>
                <w:szCs w:val="21"/>
              </w:rPr>
            </w:pPr>
            <w:r>
              <w:rPr>
                <w:rFonts w:hint="eastAsia" w:ascii="黑体" w:hAnsi="宋体" w:eastAsia="黑体" w:cs="黑体"/>
                <w:i w:val="0"/>
                <w:iCs w:val="0"/>
                <w:caps w:val="0"/>
                <w:color w:val="333333"/>
                <w:spacing w:val="0"/>
                <w:sz w:val="21"/>
                <w:szCs w:val="21"/>
                <w:bdr w:val="none" w:color="auto" w:sz="0" w:space="0"/>
              </w:rPr>
              <w:t>3.负责工程资料档案管理工作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color w:val="333333"/>
                <w:sz w:val="21"/>
                <w:szCs w:val="21"/>
              </w:rPr>
            </w:pPr>
            <w:r>
              <w:rPr>
                <w:rFonts w:hint="eastAsia" w:ascii="黑体" w:hAnsi="宋体" w:eastAsia="黑体" w:cs="黑体"/>
                <w:i w:val="0"/>
                <w:iCs w:val="0"/>
                <w:caps w:val="0"/>
                <w:color w:val="333333"/>
                <w:spacing w:val="0"/>
                <w:sz w:val="21"/>
                <w:szCs w:val="21"/>
                <w:bdr w:val="none" w:color="auto" w:sz="0" w:space="0"/>
              </w:rPr>
              <w:t>4.负责工程合同管理工作。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color w:val="333333"/>
                <w:sz w:val="21"/>
                <w:szCs w:val="21"/>
              </w:rPr>
            </w:pPr>
            <w:r>
              <w:rPr>
                <w:rFonts w:hint="eastAsia" w:ascii="黑体" w:hAnsi="宋体" w:eastAsia="黑体" w:cs="黑体"/>
                <w:i w:val="0"/>
                <w:iCs w:val="0"/>
                <w:caps w:val="0"/>
                <w:color w:val="333333"/>
                <w:spacing w:val="0"/>
                <w:sz w:val="21"/>
                <w:szCs w:val="21"/>
                <w:bdr w:val="none" w:color="auto" w:sz="0" w:space="0"/>
              </w:rPr>
              <w:t>5.负责现场管理工作。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color w:val="333333"/>
                <w:sz w:val="21"/>
                <w:szCs w:val="21"/>
              </w:rPr>
            </w:pPr>
            <w:r>
              <w:rPr>
                <w:rFonts w:hint="eastAsia" w:ascii="黑体" w:hAnsi="宋体" w:eastAsia="黑体" w:cs="黑体"/>
                <w:i w:val="0"/>
                <w:iCs w:val="0"/>
                <w:caps w:val="0"/>
                <w:color w:val="333333"/>
                <w:spacing w:val="0"/>
                <w:sz w:val="21"/>
                <w:szCs w:val="21"/>
                <w:bdr w:val="none" w:color="auto" w:sz="0" w:space="0"/>
              </w:rPr>
              <w:t>6.完成领导交办的其他工作。</w:t>
            </w:r>
          </w:p>
        </w:tc>
        <w:tc>
          <w:tcPr>
            <w:tcW w:w="67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color w:val="333333"/>
                <w:sz w:val="21"/>
                <w:szCs w:val="21"/>
              </w:rPr>
            </w:pPr>
            <w:r>
              <w:rPr>
                <w:rFonts w:hint="eastAsia" w:ascii="黑体" w:hAnsi="宋体" w:eastAsia="黑体" w:cs="黑体"/>
                <w:i w:val="0"/>
                <w:iCs w:val="0"/>
                <w:caps w:val="0"/>
                <w:color w:val="333333"/>
                <w:spacing w:val="0"/>
                <w:sz w:val="21"/>
                <w:szCs w:val="21"/>
                <w:bdr w:val="none" w:color="auto" w:sz="0" w:space="0"/>
              </w:rPr>
              <w:t>1</w:t>
            </w:r>
          </w:p>
        </w:tc>
        <w:tc>
          <w:tcPr>
            <w:tcW w:w="125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color w:val="333333"/>
                <w:sz w:val="21"/>
                <w:szCs w:val="21"/>
              </w:rPr>
            </w:pPr>
            <w:r>
              <w:rPr>
                <w:rFonts w:hint="eastAsia" w:ascii="黑体" w:hAnsi="宋体" w:eastAsia="黑体" w:cs="黑体"/>
                <w:i w:val="0"/>
                <w:iCs w:val="0"/>
                <w:caps w:val="0"/>
                <w:color w:val="333333"/>
                <w:spacing w:val="0"/>
                <w:sz w:val="21"/>
                <w:szCs w:val="21"/>
                <w:bdr w:val="none" w:color="auto" w:sz="0" w:space="0"/>
              </w:rPr>
              <w:t>年龄在30周岁以下，全日制本科及以上学历。</w:t>
            </w:r>
          </w:p>
        </w:tc>
        <w:tc>
          <w:tcPr>
            <w:tcW w:w="129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color w:val="333333"/>
                <w:sz w:val="21"/>
                <w:szCs w:val="21"/>
              </w:rPr>
            </w:pPr>
            <w:r>
              <w:rPr>
                <w:rFonts w:hint="eastAsia" w:ascii="黑体" w:hAnsi="宋体" w:eastAsia="黑体" w:cs="黑体"/>
                <w:i w:val="0"/>
                <w:iCs w:val="0"/>
                <w:caps w:val="0"/>
                <w:color w:val="333333"/>
                <w:spacing w:val="0"/>
                <w:sz w:val="21"/>
                <w:szCs w:val="21"/>
                <w:bdr w:val="none" w:color="auto" w:sz="0" w:space="0"/>
              </w:rPr>
              <w:t>工程造价专业。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603" w:hRule="atLeast"/>
        </w:trPr>
        <w:tc>
          <w:tcPr>
            <w:tcW w:w="1295" w:type="dxa"/>
            <w:gridSpan w:val="2"/>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color w:val="333333"/>
                <w:sz w:val="21"/>
                <w:szCs w:val="21"/>
              </w:rPr>
            </w:pPr>
            <w:r>
              <w:rPr>
                <w:rFonts w:hint="eastAsia" w:ascii="黑体" w:hAnsi="宋体" w:eastAsia="黑体" w:cs="黑体"/>
                <w:b/>
                <w:bCs/>
                <w:i w:val="0"/>
                <w:iCs w:val="0"/>
                <w:caps w:val="0"/>
                <w:color w:val="333333"/>
                <w:spacing w:val="0"/>
                <w:sz w:val="21"/>
                <w:szCs w:val="21"/>
                <w:bdr w:val="none" w:color="auto" w:sz="0" w:space="0"/>
              </w:rPr>
              <w:t>合计</w:t>
            </w:r>
          </w:p>
        </w:tc>
        <w:tc>
          <w:tcPr>
            <w:tcW w:w="42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微软雅黑" w:hAnsi="微软雅黑" w:eastAsia="微软雅黑" w:cs="微软雅黑"/>
                <w:i w:val="0"/>
                <w:iCs w:val="0"/>
                <w:caps w:val="0"/>
                <w:color w:val="333333"/>
                <w:spacing w:val="0"/>
                <w:sz w:val="18"/>
                <w:szCs w:val="18"/>
              </w:rPr>
            </w:pPr>
          </w:p>
        </w:tc>
        <w:tc>
          <w:tcPr>
            <w:tcW w:w="67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color w:val="333333"/>
                <w:sz w:val="21"/>
                <w:szCs w:val="21"/>
              </w:rPr>
            </w:pPr>
            <w:r>
              <w:rPr>
                <w:rFonts w:hint="eastAsia" w:ascii="黑体" w:hAnsi="宋体" w:eastAsia="黑体" w:cs="黑体"/>
                <w:i w:val="0"/>
                <w:iCs w:val="0"/>
                <w:caps w:val="0"/>
                <w:color w:val="333333"/>
                <w:spacing w:val="0"/>
                <w:sz w:val="21"/>
                <w:szCs w:val="21"/>
                <w:bdr w:val="none" w:color="auto" w:sz="0" w:space="0"/>
              </w:rPr>
              <w:t>2</w:t>
            </w:r>
          </w:p>
        </w:tc>
        <w:tc>
          <w:tcPr>
            <w:tcW w:w="125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微软雅黑" w:hAnsi="微软雅黑" w:eastAsia="微软雅黑" w:cs="微软雅黑"/>
                <w:i w:val="0"/>
                <w:iCs w:val="0"/>
                <w:caps w:val="0"/>
                <w:color w:val="333333"/>
                <w:spacing w:val="0"/>
                <w:sz w:val="18"/>
                <w:szCs w:val="18"/>
              </w:rPr>
            </w:pPr>
          </w:p>
        </w:tc>
        <w:tc>
          <w:tcPr>
            <w:tcW w:w="129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rPr>
                <w:rFonts w:hint="eastAsia" w:ascii="微软雅黑" w:hAnsi="微软雅黑" w:eastAsia="微软雅黑" w:cs="微软雅黑"/>
                <w:i w:val="0"/>
                <w:iCs w:val="0"/>
                <w:caps w:val="0"/>
                <w:color w:val="333333"/>
                <w:spacing w:val="0"/>
                <w:sz w:val="18"/>
                <w:szCs w:val="18"/>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AyOWM4NGYyMTk5YmZiYWFlMTg5ZDJhMWE5YjA5OTcifQ=="/>
  </w:docVars>
  <w:rsids>
    <w:rsidRoot w:val="42994C2C"/>
    <w:rsid w:val="0DD82112"/>
    <w:rsid w:val="0FA573D4"/>
    <w:rsid w:val="10221D47"/>
    <w:rsid w:val="13F638CF"/>
    <w:rsid w:val="1A967C6D"/>
    <w:rsid w:val="1E0E5DB0"/>
    <w:rsid w:val="228923B7"/>
    <w:rsid w:val="249C0874"/>
    <w:rsid w:val="259F0A41"/>
    <w:rsid w:val="28416758"/>
    <w:rsid w:val="33D71E05"/>
    <w:rsid w:val="34806A13"/>
    <w:rsid w:val="3E292FCF"/>
    <w:rsid w:val="3FC41FE1"/>
    <w:rsid w:val="42994C2C"/>
    <w:rsid w:val="43095661"/>
    <w:rsid w:val="464510E9"/>
    <w:rsid w:val="4A0B24A7"/>
    <w:rsid w:val="4D0067FF"/>
    <w:rsid w:val="62795064"/>
    <w:rsid w:val="6B122E51"/>
    <w:rsid w:val="70CC1E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微软雅黑" w:hAnsi="微软雅黑" w:eastAsia="微软雅黑" w:cs="微软雅黑"/>
      <w:kern w:val="2"/>
      <w:sz w:val="24"/>
      <w:szCs w:val="24"/>
      <w:lang w:val="en-US" w:eastAsia="zh-CN" w:bidi="ar-SA"/>
      <w14:ligatures w14:val="standardContextual"/>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paragraph" w:customStyle="1" w:styleId="6">
    <w:name w:val="官网"/>
    <w:basedOn w:val="1"/>
    <w:qFormat/>
    <w:uiPriority w:val="0"/>
    <w:pPr>
      <w:ind w:firstLine="0" w:firstLineChars="0"/>
      <w:jc w:val="left"/>
    </w:pPr>
    <w:rPr>
      <w:rFonts w:ascii="微软雅黑" w:hAnsi="微软雅黑" w:eastAsia="微软雅黑" w:cs="微软雅黑"/>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759</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2024-09-04T03:42:00Z</dcterms:created>
  <dc:creator>Administrator</dc:creator>
  <cp:lastModifiedBy>Administrator</cp:lastModifiedBy>
  <dcterms:modified xsi:type="dcterms:W3CDTF">2024-09-04T03:44:20Z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86E689273CDD4959A30C5F8516087F91_11</vt:lpwstr>
  </property>
</Properties>
</file>