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rPr>
        <w:t>附件</w:t>
      </w:r>
      <w:r>
        <w:rPr>
          <w:rFonts w:hint="default" w:ascii="Times New Roman" w:hAnsi="Times New Roman" w:eastAsia="黑体" w:cs="Times New Roman"/>
          <w:bCs/>
          <w:color w:val="auto"/>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乐山市市中区区属国有企业</w:t>
      </w:r>
      <w:r>
        <w:rPr>
          <w:rFonts w:hint="eastAsia" w:ascii="方正小标宋简体" w:hAnsi="方正小标宋简体" w:eastAsia="方正小标宋简体" w:cs="方正小标宋简体"/>
          <w:color w:val="auto"/>
          <w:sz w:val="32"/>
          <w:szCs w:val="32"/>
          <w:lang w:val="en-US" w:eastAsia="zh-CN"/>
        </w:rPr>
        <w:t>2022年第一次公开招聘员工职位条件一览表</w:t>
      </w:r>
    </w:p>
    <w:tbl>
      <w:tblPr>
        <w:tblStyle w:val="7"/>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48"/>
        <w:gridCol w:w="1350"/>
        <w:gridCol w:w="1145"/>
        <w:gridCol w:w="900"/>
        <w:gridCol w:w="4500"/>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795"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序号</w:t>
            </w:r>
          </w:p>
        </w:tc>
        <w:tc>
          <w:tcPr>
            <w:tcW w:w="1048"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所属公司</w:t>
            </w:r>
          </w:p>
        </w:tc>
        <w:tc>
          <w:tcPr>
            <w:tcW w:w="1350"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所属部门</w:t>
            </w:r>
          </w:p>
        </w:tc>
        <w:tc>
          <w:tcPr>
            <w:tcW w:w="1145" w:type="dxa"/>
            <w:vAlign w:val="center"/>
          </w:tcPr>
          <w:p>
            <w:pPr>
              <w:widowControl/>
              <w:spacing w:line="560" w:lineRule="exact"/>
              <w:jc w:val="center"/>
              <w:textAlignment w:val="center"/>
              <w:rPr>
                <w:rFonts w:ascii="Times New Roman" w:hAnsi="Times New Roman" w:cs="Times New Roman"/>
                <w:b/>
                <w:kern w:val="0"/>
                <w:sz w:val="18"/>
                <w:szCs w:val="18"/>
              </w:rPr>
            </w:pPr>
            <w:r>
              <w:rPr>
                <w:rFonts w:ascii="Times New Roman" w:hAnsi="Times New Roman" w:cs="Times New Roman"/>
                <w:b/>
                <w:kern w:val="0"/>
                <w:sz w:val="18"/>
                <w:szCs w:val="18"/>
              </w:rPr>
              <w:t>岗位名称</w:t>
            </w:r>
          </w:p>
        </w:tc>
        <w:tc>
          <w:tcPr>
            <w:tcW w:w="900"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人数</w:t>
            </w:r>
          </w:p>
        </w:tc>
        <w:tc>
          <w:tcPr>
            <w:tcW w:w="4500"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岗位职责</w:t>
            </w:r>
          </w:p>
        </w:tc>
        <w:tc>
          <w:tcPr>
            <w:tcW w:w="5003" w:type="dxa"/>
            <w:vAlign w:val="center"/>
          </w:tcPr>
          <w:p>
            <w:pPr>
              <w:widowControl/>
              <w:spacing w:line="560" w:lineRule="exact"/>
              <w:jc w:val="center"/>
              <w:textAlignment w:val="center"/>
              <w:rPr>
                <w:rFonts w:ascii="Times New Roman" w:hAnsi="Times New Roman" w:cs="Times New Roman"/>
                <w:sz w:val="18"/>
                <w:szCs w:val="18"/>
              </w:rPr>
            </w:pPr>
            <w:r>
              <w:rPr>
                <w:rFonts w:ascii="Times New Roman" w:hAnsi="Times New Roman" w:cs="Times New Roman"/>
                <w:b/>
                <w:kern w:val="0"/>
                <w:sz w:val="18"/>
                <w:szCs w:val="18"/>
              </w:rPr>
              <w:t>任职要求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产业发展部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经理</w:t>
            </w:r>
          </w:p>
        </w:tc>
        <w:tc>
          <w:tcPr>
            <w:tcW w:w="90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tcPr>
          <w:p>
            <w:pPr>
              <w:pStyle w:val="3"/>
              <w:spacing w:line="360" w:lineRule="exact"/>
              <w:rPr>
                <w:rFonts w:ascii="仿宋_GB2312" w:hAnsi="仿宋_GB2312" w:eastAsia="仿宋_GB2312" w:cs="仿宋_GB2312"/>
                <w:kern w:val="0"/>
                <w:sz w:val="18"/>
                <w:szCs w:val="18"/>
              </w:rPr>
            </w:pPr>
          </w:p>
          <w:p>
            <w:pPr>
              <w:pStyle w:val="3"/>
              <w:spacing w:line="360" w:lineRule="exact"/>
              <w:rPr>
                <w:rFonts w:ascii="仿宋_GB2312" w:hAnsi="仿宋_GB2312" w:eastAsia="仿宋_GB2312" w:cs="仿宋_GB2312"/>
                <w:kern w:val="0"/>
                <w:sz w:val="18"/>
                <w:szCs w:val="18"/>
              </w:rPr>
            </w:pP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1.负责行业发展趋势、产业投资战略研究。</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2.负责集团产业资源整合的具体工作。</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3.负责集团招商引资工作的开展。</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4.针对重要产业客户，组织开展综合营销，统筹推进重大产融项目。</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5.健全产融联动体系，引导联动业务有序开展，协调解决产融联动过程中的各项问题，实现产融业务的风险联控。</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6.统筹管理产业金融板块战略规划、宣贯、分解、对标工作。</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7.完成领导交办的其他各项工作。</w:t>
            </w:r>
          </w:p>
        </w:tc>
        <w:tc>
          <w:tcPr>
            <w:tcW w:w="5003" w:type="dxa"/>
            <w:vAlign w:val="center"/>
          </w:tcPr>
          <w:p>
            <w:pPr>
              <w:widowControl/>
              <w:spacing w:line="360" w:lineRule="exact"/>
              <w:textAlignment w:val="center"/>
              <w:rPr>
                <w:rFonts w:ascii="仿宋_GB2312" w:hAnsi="仿宋_GB2312" w:eastAsia="仿宋_GB2312" w:cs="仿宋_GB2312"/>
                <w:kern w:val="0"/>
                <w:sz w:val="18"/>
                <w:szCs w:val="18"/>
              </w:rPr>
            </w:pPr>
          </w:p>
          <w:p>
            <w:pPr>
              <w:widowControl/>
              <w:spacing w:line="360" w:lineRule="exact"/>
              <w:textAlignment w:val="center"/>
              <w:rPr>
                <w:rFonts w:ascii="仿宋_GB2312" w:hAnsi="仿宋_GB2312" w:eastAsia="仿宋_GB2312" w:cs="仿宋_GB2312"/>
                <w:kern w:val="0"/>
                <w:sz w:val="18"/>
                <w:szCs w:val="18"/>
              </w:rPr>
            </w:pP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2.具有3年及以上园区管理、产业运营等相关工作经验，熟悉策划、招商、运营等。</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3.熟悉掌握行业相关法律、法规及政策。</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4.具备团队管理和流程制度建设的能力；逻辑清晰，思维敏捷，应变能力强。</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5.具有优秀的组织、沟通、协调能力；具备较强的分析、谈判及抗压能力。</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6.身心健康、爱岗敬业；廉洁诚信，作风严谨；具有良好的职业道德与素养。</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7.特别优秀者可适当放宽条件。</w:t>
            </w:r>
          </w:p>
          <w:p>
            <w:pPr>
              <w:pStyle w:val="2"/>
              <w:rPr>
                <w:rFonts w:ascii="仿宋_GB2312" w:hAnsi="仿宋_GB2312" w:cs="仿宋_GB2312"/>
                <w:kern w:val="0"/>
                <w:sz w:val="18"/>
                <w:szCs w:val="18"/>
              </w:rPr>
            </w:pPr>
          </w:p>
          <w:p>
            <w:pPr>
              <w:rPr>
                <w:rFonts w:ascii="仿宋_GB2312" w:hAnsi="仿宋_GB2312" w:eastAsia="仿宋_GB2312"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资产运营部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副经理</w:t>
            </w:r>
          </w:p>
        </w:tc>
        <w:tc>
          <w:tcPr>
            <w:tcW w:w="90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tcPr>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1.协助部门负责人做好集团资产管理和企业经营管理相关政策研究及制度建设；建立集团及下属企业资产状况的动态信息平台，研究资产分类、评价标准，对集团及下属企业资产运行状况进行监控和评价。</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协助部门负责人做好集团经营性资产对外租赁、招商引资、出售的管理，指导、审核下属企业资产出租出售及招商引资方案；监督检查国有资产的管理使用情况，促进国有资产的有效管理和合理使用，确保资产的保值增值。</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3.协助部门负责人对集团闲置资产、不良资产提出总体计划；指导下属企业闲置资产、不良资产处置或盘活实施方案，并监督检查落实情况。</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4.协助部门负责人组织召开集团经营分析会，负责下属企业目标管理，做好投资项目常态化监管和投资后评价工作。</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5.负责集团产权登记、界定、评估和交易管理，指导、备案下属企业产权登记、资产评估事项，指导、审核、监管下属企业产权交易事项。</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6.负责国有资产的清查、盘点、登记、统计报告、分析及日常监督检查；统筹集团各类资产管理报表的填报上报，指导、审核下属企业资产管理报表的填报。</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7.完成领导交办的其他工作。</w:t>
            </w:r>
          </w:p>
        </w:tc>
        <w:tc>
          <w:tcPr>
            <w:tcW w:w="5003" w:type="dxa"/>
            <w:vAlign w:val="center"/>
          </w:tcPr>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2.具有2年及以上国有企业资产运营、管理相关工作经验。</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3.熟悉掌握行业相关法律、法规及政策。</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4.具备团队管理和流程制度建设的能力；逻辑清晰，思维敏捷，应变能力强。</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5.具有优秀的组织、沟通、协调能力；具备较强的分析、谈判及抗压能力。</w:t>
            </w:r>
          </w:p>
          <w:p>
            <w:pPr>
              <w:widowControl/>
              <w:spacing w:line="360" w:lineRule="exac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6.身心健康、爱岗敬业；廉洁诚信，作风严谨；具有良好的职业道德与素养。</w:t>
            </w:r>
          </w:p>
          <w:p>
            <w:pPr>
              <w:widowControl/>
              <w:spacing w:line="3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7.特别优秀者可适当放宽条件。</w:t>
            </w:r>
          </w:p>
        </w:tc>
      </w:tr>
    </w:tbl>
    <w:p>
      <w:pPr>
        <w:widowControl/>
        <w:spacing w:line="360" w:lineRule="exact"/>
        <w:jc w:val="center"/>
        <w:textAlignment w:val="center"/>
        <w:rPr>
          <w:rFonts w:ascii="仿宋_GB2312" w:hAnsi="仿宋_GB2312" w:eastAsia="仿宋_GB2312" w:cs="仿宋_GB2312"/>
          <w:sz w:val="18"/>
          <w:szCs w:val="18"/>
        </w:rPr>
        <w:sectPr>
          <w:footerReference r:id="rId3" w:type="default"/>
          <w:pgSz w:w="16838" w:h="11906" w:orient="landscape"/>
          <w:pgMar w:top="1701" w:right="1361" w:bottom="1701" w:left="1361" w:header="851" w:footer="992" w:gutter="0"/>
          <w:pgNumType w:fmt="numberInDash" w:start="7"/>
          <w:cols w:space="720" w:num="1"/>
          <w:docGrid w:type="lines" w:linePitch="312" w:charSpace="0"/>
        </w:sectPr>
      </w:pPr>
    </w:p>
    <w:tbl>
      <w:tblPr>
        <w:tblStyle w:val="7"/>
        <w:tblW w:w="14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048"/>
        <w:gridCol w:w="1350"/>
        <w:gridCol w:w="1145"/>
        <w:gridCol w:w="900"/>
        <w:gridCol w:w="4500"/>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项目开发部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经理</w:t>
            </w:r>
          </w:p>
        </w:tc>
        <w:tc>
          <w:tcPr>
            <w:tcW w:w="900" w:type="dxa"/>
            <w:vAlign w:val="center"/>
          </w:tcPr>
          <w:p>
            <w:pPr>
              <w:spacing w:line="36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1.根据公司年度工作计划，编制本部门整体工作计划，并负责监督落实。</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2.负责项目拓展，市场信息收集分析，落实项目洽谈。</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 3.负责调研和评估优质不动产投资项目，组织撰写调查报告和可行性分析报告。</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4.负责项目投资测算、风险分析，参与投资项目的谈判，设计投资方案及合作条款。</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5参与项目合作协议的签署，负责项目合作整个过程的衔接。</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6.负责开展对已投项目后续进度管理和评估工作。</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7.负责项目成本管理。</w:t>
            </w:r>
          </w:p>
          <w:p>
            <w:pPr>
              <w:pStyle w:val="3"/>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8.完成领导交办的其他各项工作。</w:t>
            </w:r>
          </w:p>
        </w:tc>
        <w:tc>
          <w:tcPr>
            <w:tcW w:w="5003" w:type="dxa"/>
            <w:vAlign w:val="center"/>
          </w:tcPr>
          <w:p>
            <w:pPr>
              <w:spacing w:line="360" w:lineRule="exact"/>
              <w:rPr>
                <w:rFonts w:ascii="仿宋_GB2312" w:hAnsi="仿宋_GB2312" w:eastAsia="仿宋_GB2312" w:cs="仿宋_GB2312"/>
                <w:kern w:val="0"/>
                <w:sz w:val="18"/>
                <w:szCs w:val="18"/>
              </w:rPr>
            </w:pPr>
          </w:p>
          <w:p>
            <w:pPr>
              <w:spacing w:line="360" w:lineRule="exact"/>
              <w:rPr>
                <w:rFonts w:ascii="仿宋_GB2312" w:hAnsi="仿宋_GB2312" w:eastAsia="仿宋_GB2312" w:cs="仿宋_GB2312"/>
                <w:kern w:val="0"/>
                <w:sz w:val="18"/>
                <w:szCs w:val="18"/>
              </w:rPr>
            </w:pP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2.具有3年及以上项目投资分析、投资项目管理，参与投资项目的谈判等相关工作经验。</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3.具有二级建造师、中级工程师或二级造价工程师及以上专业技术职称资格。</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4.熟悉掌握行业相关法律、法规及政策。</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5.具有较强的逻辑思维能力、分析判断能力及抗压能力；成本意识强。</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6.身心健康、爱岗敬业；廉洁诚信，作风严谨；具有良好的职业道德与素养。</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项目开发部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副经理</w:t>
            </w:r>
          </w:p>
        </w:tc>
        <w:tc>
          <w:tcPr>
            <w:tcW w:w="900" w:type="dxa"/>
            <w:vAlign w:val="center"/>
          </w:tcPr>
          <w:p>
            <w:pPr>
              <w:spacing w:line="36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1.贯彻执行上级下达的各项工作指示及任务，对本部门的管理工作进行督导、协调和检查，及时处理发现的各种问题。</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2.协助部门负责人组织部门整体工作计划编制，并负责监督落实。</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3.协助部门负责人开展项目拓展，市场信息收集分析，落实项目洽谈。</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4.协助部门负责人开展调研和评估优质不动产投资项目，组织撰写调查报告和可行性分析报告。</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5.协助部门负责人开展项目投资测算、风险分析，参与投资项目的谈判，设计投资方案及合作条款。</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6.参与项目合作协议的签署，负责项目合作整个过程的衔接。</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7.协助部门负责人开展对已投项目后续进度管理和评估工作。</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8.协助部门负责人开展项目成本管理工作。</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9.完成领导交办的其他各项工作。</w:t>
            </w:r>
          </w:p>
        </w:tc>
        <w:tc>
          <w:tcPr>
            <w:tcW w:w="5003" w:type="dxa"/>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2.具有2年及以上项目投资分析、投资项目管理，参与投资项目的谈判等相关工作经验。</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3.具有二级建造师、中级工程师或二级造价工程师及以上专业技术职称资格。</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4.熟悉掌握行业相关法律、法规及政策。</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5.具有较强的逻辑思维能力、分析判断能力及抗压能力；成本意识强。</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6.身心健康、爱岗敬业；廉洁诚信，作风严谨；具有良好的职业道德与素养。</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7.特别优秀者可适当放宽条件。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项目工程部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经理</w:t>
            </w:r>
          </w:p>
        </w:tc>
        <w:tc>
          <w:tcPr>
            <w:tcW w:w="90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1.负责审核施工组织设计、监理规划及实施细则，监督其执行情况。</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2.负责组织部门员工专业知识与技能的培训。</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3.监督检查监理单位、施工单位的工程进度、质量、安全管理，采取有效措施，确保工程计划目标及质量目标的落实，及时处理各项质量、安全事故。</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4.组织工程各阶段验收、工程移交及竣工备案工作，协调好政府有关部门关系。</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5.负责工程安全文明施工管理，监督施工单位按照合同要求落实安全文明施工管理。</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6.完成领导交办的其他各项工作。</w:t>
            </w:r>
          </w:p>
        </w:tc>
        <w:tc>
          <w:tcPr>
            <w:tcW w:w="5003" w:type="dxa"/>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1.具有大学本科及以上学历，土木工程、工程造价或相关专业。</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2.具有3年及以上工程管理、造价管理或安全环保管理等相关工作经验。</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3.具有一级建造师职称资格。</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4.具有出色的工程项目全过程管理经验。</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5.具有出色的计划与执行和沟通协调能力。</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6.具备强烈的团队意识和成本控制意识。</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7.身心健康、爱岗敬业；廉洁诚信，作风严谨；具有良好的职业道德与素养。</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8.特别优秀者可适当放宽条件。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shd w:val="clear" w:color="auto" w:fill="auto"/>
            <w:vAlign w:val="center"/>
          </w:tcPr>
          <w:p>
            <w:pPr>
              <w:spacing w:line="360" w:lineRule="exact"/>
              <w:ind w:firstLine="180" w:firstLineChars="1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1048" w:type="dxa"/>
            <w:shd w:val="clear" w:color="auto" w:fill="auto"/>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兴嘉集团</w:t>
            </w:r>
          </w:p>
        </w:tc>
        <w:tc>
          <w:tcPr>
            <w:tcW w:w="1350" w:type="dxa"/>
            <w:shd w:val="clear" w:color="auto" w:fill="auto"/>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纪检内审部</w:t>
            </w:r>
          </w:p>
        </w:tc>
        <w:tc>
          <w:tcPr>
            <w:tcW w:w="1145" w:type="dxa"/>
            <w:shd w:val="clear" w:color="auto" w:fill="auto"/>
            <w:vAlign w:val="center"/>
          </w:tcPr>
          <w:p>
            <w:pPr>
              <w:spacing w:line="36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部长</w:t>
            </w:r>
          </w:p>
        </w:tc>
        <w:tc>
          <w:tcPr>
            <w:tcW w:w="900" w:type="dxa"/>
            <w:shd w:val="clear" w:color="auto" w:fill="auto"/>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shd w:val="clear" w:color="auto" w:fill="auto"/>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1.贯彻落实国家法律法规，结合集团实际情况完善法律事务及合规经营等管理制度，防范法律风险；指导下属企业开展法务与合规管理工作。</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2.应对以集团名义启动的起诉/应诉案件，协调化解兴嘉集团的外部法律纠纷；初步审核下属企业上报的起诉/应诉案件，提出评估意见；指导涉案企业展开诉讼程序，并跟踪进展。</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负责在集团重大经营决策、日常合规管理和国企改革专项工作中协调处理相关法律事务，包括但不限于资产整合、股权重组、投资并购、人员安置等事项，起草、修改、审核在此过程中涉及的有关法律文件，出具法律意见书。</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4.负责公司法律培训、法律教育、法律宣传工作，提高全员法律意识和能力。</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5.参与集团外聘法律服务机构及法律顾问的选定及评价工作。根据工作需要开展必要的法律尽职调查，就调查结果出具尽职调查报告。</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6.完成领导交办的其他工作。</w:t>
            </w:r>
          </w:p>
        </w:tc>
        <w:tc>
          <w:tcPr>
            <w:tcW w:w="5003" w:type="dxa"/>
            <w:shd w:val="clear" w:color="auto" w:fill="auto"/>
            <w:vAlign w:val="center"/>
          </w:tcPr>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1.具有大学本科及以上学历，中共党员。</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2.具有5年及以上风控、法务相关工作经验。</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3.具有法律执业资格证书A证或经济类相关中级以上技术职称者优先。</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4.熟悉掌握行业相关法律、法规及政策。</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5.身心健康、爱岗敬业，学习能力强。</w:t>
            </w:r>
          </w:p>
          <w:p>
            <w:pPr>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shd w:val="clear" w:color="auto" w:fill="auto"/>
            <w:vAlign w:val="center"/>
          </w:tcPr>
          <w:p>
            <w:pPr>
              <w:spacing w:line="360" w:lineRule="exact"/>
              <w:ind w:firstLine="180" w:firstLineChars="100"/>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w:t>
            </w:r>
          </w:p>
        </w:tc>
        <w:tc>
          <w:tcPr>
            <w:tcW w:w="1048"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兴嘉集团</w:t>
            </w:r>
          </w:p>
        </w:tc>
        <w:tc>
          <w:tcPr>
            <w:tcW w:w="1350"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纪检内审部</w:t>
            </w:r>
          </w:p>
        </w:tc>
        <w:tc>
          <w:tcPr>
            <w:tcW w:w="1145"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p>
          <w:p>
            <w:pPr>
              <w:spacing w:line="360" w:lineRule="exact"/>
              <w:ind w:firstLine="180" w:firstLineChars="100"/>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纪检岗</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p>
        </w:tc>
        <w:tc>
          <w:tcPr>
            <w:tcW w:w="900"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1.草拟纪检工作的重要文件、计划、总结等，做好本部门的文档工作。</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2.协助部长对党员进行党风党纪、遵纪守法、廉政建设等方面的教育，做好党风廉政建设的各项具体工作。</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3.围绕纪检工作的中心任务，组织调查研究，综合情况，为各项措施制定提供资料。</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4.检查了解党组织、党员领导干部、党员学习和贯彻执行党的路线、方针、政策的情况以及政治生活、思想作风等方面的表现，向纪委报告。</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5.对违纪党组织、党员案件的调查、立案、审理，提出处理意见，向纪委提出详细报告。协助部长开展纪检监察和警示教育，协助落实上级巡视巡察反馈问题的整改。</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6.接待和承办群众来信来访，受理党员的控告和申诉，区分问题的性质和管理范围，及时进行处理。</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7.协助纪委各种会议和组织的各项活动，做好相关会议的记录和整理、存档保管工作。</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8.完成领导交办的其他各项工作。</w:t>
            </w:r>
          </w:p>
        </w:tc>
        <w:tc>
          <w:tcPr>
            <w:tcW w:w="5003" w:type="dxa"/>
            <w:shd w:val="clear" w:color="auto" w:fill="auto"/>
            <w:vAlign w:val="center"/>
          </w:tcPr>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1.具有大学本科及以上学历，中共党员。</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2.具有2年及以上党务、风控、法务、审计等相关工作经验。</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3.政治素质好，组织观念强，有较强的工作责任心。</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4.身心健康、爱岗敬业，有较强的文字表达能力，善于沟通协调，团队意识强。</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5.具有国家机关、事业单位或国有企业相关岗位工作经验者优先。</w:t>
            </w:r>
          </w:p>
          <w:p>
            <w:pPr>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8</w:t>
            </w:r>
          </w:p>
        </w:tc>
        <w:tc>
          <w:tcPr>
            <w:tcW w:w="1048"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区城投</w:t>
            </w:r>
          </w:p>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公司</w:t>
            </w:r>
          </w:p>
        </w:tc>
        <w:tc>
          <w:tcPr>
            <w:tcW w:w="135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纪检部</w:t>
            </w:r>
          </w:p>
        </w:tc>
        <w:tc>
          <w:tcPr>
            <w:tcW w:w="1145"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法务岗</w:t>
            </w:r>
          </w:p>
        </w:tc>
        <w:tc>
          <w:tcPr>
            <w:tcW w:w="90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tcPr>
          <w:p>
            <w:pPr>
              <w:pStyle w:val="3"/>
              <w:spacing w:line="36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1.协助部门负责人结合公司实际情况完善法律事务及合规管理制度，开展依法治企工作，防范法律风险</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p>
          <w:p>
            <w:pPr>
              <w:pStyle w:val="3"/>
              <w:spacing w:line="36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2.参与公司的投资、融资、租赁、资产转让、股改等涉及公司权益的重要经营活动的准备工作，并处理相关的法律事务及公司涉及的起诉/应诉案件，协调化解外部法律纠纷</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p>
          <w:p>
            <w:pPr>
              <w:pStyle w:val="3"/>
              <w:spacing w:line="36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r>
              <w:rPr>
                <w:rFonts w:hint="eastAsia" w:ascii="仿宋_GB2312" w:hAnsi="仿宋_GB2312" w:eastAsia="仿宋_GB2312" w:cs="仿宋_GB2312"/>
                <w:color w:val="000000" w:themeColor="text1"/>
                <w:kern w:val="0"/>
                <w:sz w:val="18"/>
                <w:szCs w:val="18"/>
                <w14:textFill>
                  <w14:solidFill>
                    <w14:schemeClr w14:val="tx1"/>
                  </w14:solidFill>
                </w14:textFill>
              </w:rPr>
              <w:t>负责日常与外聘法律服务机构及法律顾问联系沟通处理工作公司的合同并对其进行归档管理</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p>
          <w:p>
            <w:pPr>
              <w:pStyle w:val="3"/>
              <w:spacing w:line="36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4.办理公司授权委托、法定代表人身份证明、管理公司合同专用章等相关法律事务</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p>
          <w:p>
            <w:pPr>
              <w:pStyle w:val="3"/>
              <w:spacing w:line="360" w:lineRule="exact"/>
              <w:rPr>
                <w:rFonts w:hint="eastAsia" w:ascii="仿宋_GB2312" w:hAnsi="仿宋_GB2312" w:eastAsia="仿宋_GB2312" w:cs="仿宋_GB2312"/>
                <w:color w:val="000000" w:themeColor="text1"/>
                <w:kern w:val="0"/>
                <w:sz w:val="18"/>
                <w:szCs w:val="18"/>
                <w:lang w:eastAsia="zh-CN"/>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5.负责公司外聘律师的选择、联络及管理工作</w:t>
            </w:r>
            <w:r>
              <w:rPr>
                <w:rFonts w:hint="eastAsia" w:ascii="仿宋_GB2312" w:hAnsi="仿宋_GB2312" w:eastAsia="仿宋_GB2312" w:cs="仿宋_GB2312"/>
                <w:color w:val="000000" w:themeColor="text1"/>
                <w:kern w:val="0"/>
                <w:sz w:val="18"/>
                <w:szCs w:val="18"/>
                <w:lang w:eastAsia="zh-CN"/>
                <w14:textFill>
                  <w14:solidFill>
                    <w14:schemeClr w14:val="tx1"/>
                  </w14:solidFill>
                </w14:textFill>
              </w:rPr>
              <w:t>。</w:t>
            </w:r>
          </w:p>
          <w:p>
            <w:pPr>
              <w:pStyle w:val="3"/>
              <w:spacing w:line="360" w:lineRule="exact"/>
              <w:rPr>
                <w:rFonts w:hint="eastAsia"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6.开展与公司生产经营相关的法律咨询、培训和宣传工作。</w:t>
            </w:r>
          </w:p>
          <w:p>
            <w:pPr>
              <w:spacing w:line="360" w:lineRule="exact"/>
              <w:rPr>
                <w:rFonts w:ascii="宋体" w:hAnsi="宋体" w:eastAsia="宋体" w:cs="宋体"/>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lang w:val="en-US" w:eastAsia="zh-CN"/>
                <w14:textFill>
                  <w14:solidFill>
                    <w14:schemeClr w14:val="tx1"/>
                  </w14:solidFill>
                </w14:textFill>
              </w:rPr>
              <w:t>7</w:t>
            </w:r>
            <w:r>
              <w:rPr>
                <w:rFonts w:hint="eastAsia" w:ascii="仿宋_GB2312" w:hAnsi="仿宋_GB2312" w:eastAsia="仿宋_GB2312" w:cs="仿宋_GB2312"/>
                <w:color w:val="000000" w:themeColor="text1"/>
                <w:kern w:val="0"/>
                <w:sz w:val="18"/>
                <w:szCs w:val="18"/>
                <w14:textFill>
                  <w14:solidFill>
                    <w14:schemeClr w14:val="tx1"/>
                  </w14:solidFill>
                </w14:textFill>
              </w:rPr>
              <w:t>.完成领导交办的其他各项工作。</w:t>
            </w:r>
          </w:p>
        </w:tc>
        <w:tc>
          <w:tcPr>
            <w:tcW w:w="5003" w:type="dxa"/>
            <w:vAlign w:val="center"/>
          </w:tcPr>
          <w:p>
            <w:pPr>
              <w:spacing w:line="360" w:lineRule="exact"/>
              <w:rPr>
                <w:rFonts w:ascii="仿宋_GB2312" w:hAnsi="仿宋_GB2312" w:eastAsia="仿宋_GB2312" w:cs="仿宋_GB2312"/>
                <w:color w:val="000000" w:themeColor="text1"/>
                <w:sz w:val="18"/>
                <w:szCs w:val="18"/>
                <w14:textFill>
                  <w14:solidFill>
                    <w14:schemeClr w14:val="tx1"/>
                  </w14:solidFill>
                </w14:textFill>
              </w:rPr>
            </w:pP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1.具有大学本科及以上学历</w:t>
            </w:r>
            <w:r>
              <w:rPr>
                <w:rFonts w:hint="eastAsia" w:ascii="仿宋_GB2312" w:hAnsi="仿宋_GB2312" w:eastAsia="仿宋_GB2312" w:cs="仿宋_GB2312"/>
                <w:color w:val="000000" w:themeColor="text1"/>
                <w:sz w:val="18"/>
                <w:szCs w:val="18"/>
                <w:lang w:eastAsia="zh-CN"/>
                <w14:textFill>
                  <w14:solidFill>
                    <w14:schemeClr w14:val="tx1"/>
                  </w14:solidFill>
                </w14:textFill>
              </w:rPr>
              <w:t>，法学或法律相关专业</w:t>
            </w:r>
            <w:r>
              <w:rPr>
                <w:rFonts w:hint="eastAsia" w:ascii="仿宋_GB2312" w:hAnsi="仿宋_GB2312" w:eastAsia="仿宋_GB2312" w:cs="仿宋_GB2312"/>
                <w:color w:val="000000" w:themeColor="text1"/>
                <w:sz w:val="18"/>
                <w:szCs w:val="18"/>
                <w14:textFill>
                  <w14:solidFill>
                    <w14:schemeClr w14:val="tx1"/>
                  </w14:solidFill>
                </w14:textFill>
              </w:rPr>
              <w:t>。</w:t>
            </w:r>
          </w:p>
          <w:p>
            <w:pPr>
              <w:spacing w:line="360" w:lineRule="exact"/>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2.具有</w:t>
            </w: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3</w:t>
            </w:r>
            <w:r>
              <w:rPr>
                <w:rFonts w:hint="eastAsia" w:ascii="仿宋_GB2312" w:hAnsi="仿宋_GB2312" w:eastAsia="仿宋_GB2312" w:cs="仿宋_GB2312"/>
                <w:color w:val="000000" w:themeColor="text1"/>
                <w:sz w:val="18"/>
                <w:szCs w:val="18"/>
                <w14:textFill>
                  <w14:solidFill>
                    <w14:schemeClr w14:val="tx1"/>
                  </w14:solidFill>
                </w14:textFill>
              </w:rPr>
              <w:t>年法律方面工作经验</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3.熟练掌握公司法、</w:t>
            </w:r>
            <w:r>
              <w:rPr>
                <w:rFonts w:hint="eastAsia" w:ascii="仿宋_GB2312" w:hAnsi="仿宋_GB2312" w:eastAsia="仿宋_GB2312" w:cs="仿宋_GB2312"/>
                <w:color w:val="000000" w:themeColor="text1"/>
                <w:sz w:val="18"/>
                <w:szCs w:val="18"/>
                <w:lang w:eastAsia="zh-CN"/>
                <w14:textFill>
                  <w14:solidFill>
                    <w14:schemeClr w14:val="tx1"/>
                  </w14:solidFill>
                </w14:textFill>
              </w:rPr>
              <w:t>民法典</w:t>
            </w:r>
            <w:r>
              <w:rPr>
                <w:rFonts w:hint="eastAsia" w:ascii="仿宋_GB2312" w:hAnsi="仿宋_GB2312" w:eastAsia="仿宋_GB2312" w:cs="仿宋_GB2312"/>
                <w:color w:val="000000" w:themeColor="text1"/>
                <w:sz w:val="18"/>
                <w:szCs w:val="18"/>
                <w14:textFill>
                  <w14:solidFill>
                    <w14:schemeClr w14:val="tx1"/>
                  </w14:solidFill>
                </w14:textFill>
              </w:rPr>
              <w:t>、招投标管理办法等法律知识。</w:t>
            </w:r>
          </w:p>
          <w:p>
            <w:pPr>
              <w:spacing w:line="360" w:lineRule="exact"/>
              <w:rPr>
                <w:rFonts w:hint="eastAsia" w:ascii="仿宋_GB2312" w:hAnsi="仿宋_GB2312" w:eastAsia="仿宋_GB2312" w:cs="仿宋_GB2312"/>
                <w:color w:val="000000" w:themeColor="text1"/>
                <w:sz w:val="18"/>
                <w:szCs w:val="18"/>
                <w:lang w:eastAsia="zh-CN"/>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4.具有较强的逻辑思维能力、较强的沟通能力、分析及应变能力和文字功底</w:t>
            </w:r>
            <w:r>
              <w:rPr>
                <w:rFonts w:hint="eastAsia" w:ascii="仿宋_GB2312" w:hAnsi="仿宋_GB2312" w:eastAsia="仿宋_GB2312" w:cs="仿宋_GB2312"/>
                <w:color w:val="000000" w:themeColor="text1"/>
                <w:sz w:val="18"/>
                <w:szCs w:val="18"/>
                <w:lang w:eastAsia="zh-CN"/>
                <w14:textFill>
                  <w14:solidFill>
                    <w14:schemeClr w14:val="tx1"/>
                  </w14:solidFill>
                </w14:textFill>
              </w:rPr>
              <w:t>。</w:t>
            </w:r>
          </w:p>
          <w:p>
            <w:pPr>
              <w:spacing w:line="360" w:lineRule="exact"/>
              <w:rPr>
                <w:rFonts w:hint="eastAsia"/>
                <w:color w:val="000000" w:themeColor="text1"/>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5.具有律师执业证或者法律职业资格证书者优先。</w:t>
            </w:r>
          </w:p>
          <w:p>
            <w:pPr>
              <w:spacing w:line="360" w:lineRule="exact"/>
              <w:rPr>
                <w:rFonts w:hint="eastAsia"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lang w:val="en-US" w:eastAsia="zh-CN"/>
                <w14:textFill>
                  <w14:solidFill>
                    <w14:schemeClr w14:val="tx1"/>
                  </w14:solidFill>
                </w14:textFill>
              </w:rPr>
              <w:t>6</w:t>
            </w:r>
            <w:r>
              <w:rPr>
                <w:rFonts w:hint="eastAsia" w:ascii="仿宋_GB2312" w:hAnsi="仿宋_GB2312" w:eastAsia="仿宋_GB2312" w:cs="仿宋_GB2312"/>
                <w:color w:val="000000" w:themeColor="text1"/>
                <w:sz w:val="18"/>
                <w:szCs w:val="18"/>
                <w14:textFill>
                  <w14:solidFill>
                    <w14:schemeClr w14:val="tx1"/>
                  </w14:solidFill>
                </w14:textFill>
              </w:rPr>
              <w:t>.特别优秀者可适当放宽条件。</w:t>
            </w:r>
          </w:p>
          <w:p>
            <w:pPr>
              <w:pStyle w:val="2"/>
              <w:rPr>
                <w:color w:val="000000" w:themeColor="text1"/>
                <w14:textFill>
                  <w14:solidFill>
                    <w14:schemeClr w14:val="tx1"/>
                  </w14:solidFill>
                </w14:textFill>
              </w:rPr>
            </w:pP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9</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区城投  公司</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投融资部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主管</w:t>
            </w:r>
          </w:p>
        </w:tc>
        <w:tc>
          <w:tcPr>
            <w:tcW w:w="90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tcPr>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1.协助部门负责人制定和完善融资相关管理办法，严格遵守国家投融资相关政策法规和规章制度。</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2.协助部门负责人根据公司年度经营目标，制定年度融资工作计划或方案，撰写年中报告、年度报告，对融资计划的实施情况进行跟踪、监督，并负责公司融资与担保事项管理。</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3.积极拓宽融资渠道，采取多元化的融资方式。</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4.针对不同银行的特点设计融资项目和方式。</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5.配合财务管理部合理进行资金分析和调配，优化资金结构并合理使用确保资金安全。</w:t>
            </w:r>
          </w:p>
          <w:p>
            <w:pPr>
              <w:pStyle w:val="3"/>
              <w:spacing w:line="36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6.完成领导交办的其他各项工作。</w:t>
            </w:r>
          </w:p>
        </w:tc>
        <w:tc>
          <w:tcPr>
            <w:tcW w:w="5003" w:type="dxa"/>
            <w:vAlign w:val="center"/>
          </w:tcPr>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1.具有大学本科及以上学历。</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2.具有2年财务、审计、金融主管及以上工作经验，拥有信托、银行、证券或保险公司等金融机构工作经验者优先。</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3.熟悉融资业务，具有成功引资的案例和经验。</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4.熟练掌握股权基金融资流程和专项业务知识，具有良好的融资分析能力、判断能力，具备良好的市场前瞻性。</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5.善于进行投资分析和可行性研究，有较强的交际沟通能力及商务谈判技能。</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6.具有严密的逻辑思维和分析判断能力，有很强的领悟力及自我驱动力，良好的抗压能力及团队领导能力。</w:t>
            </w:r>
          </w:p>
          <w:p>
            <w:pPr>
              <w:spacing w:line="3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7.特别优秀者，可适当放宽条件。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1048"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区城投  公司</w:t>
            </w:r>
          </w:p>
        </w:tc>
        <w:tc>
          <w:tcPr>
            <w:tcW w:w="135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投融资部</w:t>
            </w:r>
          </w:p>
        </w:tc>
        <w:tc>
          <w:tcPr>
            <w:tcW w:w="1145"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融资岗</w:t>
            </w:r>
          </w:p>
        </w:tc>
        <w:tc>
          <w:tcPr>
            <w:tcW w:w="900" w:type="dxa"/>
            <w:vAlign w:val="center"/>
          </w:tcPr>
          <w:p>
            <w:pPr>
              <w:widowControl/>
              <w:spacing w:line="360" w:lineRule="exact"/>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tcPr>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1.加强对融资工作的统筹、协调和管理。合理调控融资规模和种类。</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2.建立融资档案。按照借款的主体及金融机构建立借款资料档案。并对重要的资料将其分类整理归档，及时补充、更新和完善，做好相应的电子档案备份工作。</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3..落实公司融资计划，执行公司融资决策，积极跟进、完善、解决融资期间的各种问题，确保审批的时效性。协助银行落实放款工作。</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4.对已完成的融资工作负责进行后续监控、分析、评估、管理。</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5.建立与金融机构、投资机构、中介机构、合作伙伴等良好的沟通关系。</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6.强化融资资金监管，制定融资规划，降低融资风险，保障所融资金的安全及高效利用。</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7.根据公司资金使用情况，统筹安排融资利息和到期还款资金，按时履约，维护公司信用。</w:t>
            </w:r>
          </w:p>
          <w:p>
            <w:pPr>
              <w:pStyle w:val="3"/>
              <w:spacing w:line="360" w:lineRule="exact"/>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8.完成领导交办的其他各项工作。</w:t>
            </w:r>
          </w:p>
        </w:tc>
        <w:tc>
          <w:tcPr>
            <w:tcW w:w="5003" w:type="dxa"/>
            <w:vAlign w:val="center"/>
          </w:tcPr>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1.具有大学本科及以上学历。</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2.具有2年以上金融相关工作经验。</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3.具备专业的金融、财务等相关知识，熟悉国家相关法</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律法规及政策。</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4.具有良好的沟通能力，有较强的组织协调能力和抗压能力，具有团队协作精神。</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5.特别优秀者可适当放宽条件。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w:t>
            </w:r>
          </w:p>
        </w:tc>
        <w:tc>
          <w:tcPr>
            <w:tcW w:w="1048" w:type="dxa"/>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区城投公司</w:t>
            </w:r>
          </w:p>
        </w:tc>
        <w:tc>
          <w:tcPr>
            <w:tcW w:w="1350" w:type="dxa"/>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项目工程部</w:t>
            </w:r>
          </w:p>
        </w:tc>
        <w:tc>
          <w:tcPr>
            <w:tcW w:w="1145" w:type="dxa"/>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资料岗</w:t>
            </w:r>
          </w:p>
        </w:tc>
        <w:tc>
          <w:tcPr>
            <w:tcW w:w="900" w:type="dxa"/>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1.完成各类工程报表的统计、上报等工作。</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2.负责签发各类项目劳务派遣单。 </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3.草拟各类函件、请示、报告。</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4.负责签发各工程项目材料出库单。</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5.负责工程预付款、进度款及结算款、质保金等支付申请工作。</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6.负责各项工程竣工资料移交到业主方。</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7.负责各项工程质保期满后移交到接收单位。</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8.负责所有项目竣工资料，民工工资表资料以及结算资料的审核、移交、归档。</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9.负责跟进公司所有在建项目资料完成情况。</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10.组织所有项目现场收方，确认劳务单位实际完成工程量。</w:t>
            </w:r>
          </w:p>
        </w:tc>
        <w:tc>
          <w:tcPr>
            <w:tcW w:w="5003" w:type="dxa"/>
            <w:vAlign w:val="center"/>
          </w:tcPr>
          <w:p>
            <w:pPr>
              <w:widowControl/>
              <w:jc w:val="left"/>
            </w:pPr>
            <w:r>
              <w:rPr>
                <w:rFonts w:ascii="仿宋_GB2312" w:hAnsi="宋体" w:eastAsia="仿宋_GB2312" w:cs="仿宋_GB2312"/>
                <w:kern w:val="0"/>
                <w:sz w:val="18"/>
                <w:szCs w:val="18"/>
                <w:lang w:bidi="ar"/>
              </w:rPr>
              <w:t xml:space="preserve">1.具有大学本科及以上学历，专业要求为建筑、工程管理等相 </w:t>
            </w:r>
          </w:p>
          <w:p>
            <w:pPr>
              <w:widowControl/>
              <w:jc w:val="left"/>
            </w:pPr>
            <w:r>
              <w:rPr>
                <w:rFonts w:hint="eastAsia" w:ascii="仿宋_GB2312" w:hAnsi="宋体" w:eastAsia="仿宋_GB2312" w:cs="仿宋_GB2312"/>
                <w:kern w:val="0"/>
                <w:sz w:val="18"/>
                <w:szCs w:val="18"/>
                <w:lang w:bidi="ar"/>
              </w:rPr>
              <w:t xml:space="preserve">关专业。 </w:t>
            </w:r>
          </w:p>
          <w:p>
            <w:pPr>
              <w:widowControl/>
              <w:jc w:val="left"/>
            </w:pPr>
            <w:r>
              <w:rPr>
                <w:rFonts w:hint="eastAsia" w:ascii="仿宋_GB2312" w:hAnsi="宋体" w:eastAsia="仿宋_GB2312" w:cs="仿宋_GB2312"/>
                <w:kern w:val="0"/>
                <w:sz w:val="18"/>
                <w:szCs w:val="18"/>
                <w:lang w:bidi="ar"/>
              </w:rPr>
              <w:t xml:space="preserve">2.具有 2 年及以上工程项目资料编制相关工作经历。 </w:t>
            </w:r>
          </w:p>
          <w:p>
            <w:pPr>
              <w:widowControl/>
              <w:jc w:val="left"/>
            </w:pPr>
            <w:r>
              <w:rPr>
                <w:rFonts w:hint="eastAsia" w:ascii="仿宋_GB2312" w:hAnsi="宋体" w:eastAsia="仿宋_GB2312" w:cs="仿宋_GB2312"/>
                <w:kern w:val="0"/>
                <w:sz w:val="18"/>
                <w:szCs w:val="18"/>
                <w:lang w:bidi="ar"/>
              </w:rPr>
              <w:t xml:space="preserve">3.持有资料员证者优先。 </w:t>
            </w:r>
          </w:p>
          <w:p>
            <w:pPr>
              <w:widowControl/>
              <w:jc w:val="left"/>
            </w:pPr>
            <w:r>
              <w:rPr>
                <w:rFonts w:hint="eastAsia" w:ascii="仿宋_GB2312" w:hAnsi="宋体" w:eastAsia="仿宋_GB2312" w:cs="仿宋_GB2312"/>
                <w:kern w:val="0"/>
                <w:sz w:val="18"/>
                <w:szCs w:val="18"/>
                <w:lang w:bidi="ar"/>
              </w:rPr>
              <w:t xml:space="preserve">4.具有良好的政治素质及良好的职业道德，作风正派、清正廉 </w:t>
            </w:r>
          </w:p>
          <w:p>
            <w:pPr>
              <w:widowControl/>
              <w:jc w:val="left"/>
            </w:pPr>
            <w:r>
              <w:rPr>
                <w:rFonts w:hint="eastAsia" w:ascii="仿宋_GB2312" w:hAnsi="宋体" w:eastAsia="仿宋_GB2312" w:cs="仿宋_GB2312"/>
                <w:kern w:val="0"/>
                <w:sz w:val="18"/>
                <w:szCs w:val="18"/>
                <w:lang w:bidi="ar"/>
              </w:rPr>
              <w:t xml:space="preserve">洁、敢于担当、热爱事业。 </w:t>
            </w:r>
          </w:p>
          <w:p>
            <w:pPr>
              <w:widowControl/>
              <w:jc w:val="left"/>
            </w:pPr>
            <w:r>
              <w:rPr>
                <w:rFonts w:hint="eastAsia" w:ascii="仿宋_GB2312" w:hAnsi="宋体" w:eastAsia="仿宋_GB2312" w:cs="仿宋_GB2312"/>
                <w:kern w:val="0"/>
                <w:sz w:val="18"/>
                <w:szCs w:val="18"/>
                <w:lang w:bidi="ar"/>
              </w:rPr>
              <w:t>5.特别优秀者可适当放宽条件。</w:t>
            </w:r>
          </w:p>
          <w:p>
            <w:pPr>
              <w:widowControl/>
              <w:textAlignment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12</w:t>
            </w:r>
          </w:p>
        </w:tc>
        <w:tc>
          <w:tcPr>
            <w:tcW w:w="1048"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兴嘉建工</w:t>
            </w:r>
          </w:p>
        </w:tc>
        <w:tc>
          <w:tcPr>
            <w:tcW w:w="135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经营管理层</w:t>
            </w:r>
          </w:p>
        </w:tc>
        <w:tc>
          <w:tcPr>
            <w:tcW w:w="1145"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副总经理</w:t>
            </w:r>
          </w:p>
        </w:tc>
        <w:tc>
          <w:tcPr>
            <w:tcW w:w="90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1.协助总经理组织编制工程质量提升方针、目标、计划，参与重大质量问题的决策并关部门实施以及检查实施情况，对本公司各工程建设进度状况负责。</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2.组织实施各种管理制度和年度计划。</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3.协助总经理开展日常工作，根据项目推进情况、建设进度，建立高效完善的组织管理体系。</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4.负责编制经营计划并定期评审其实施情况。</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5.对本公司质量管理体系有效的实施负责。</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6.完成领导交办的其他各项工作。</w:t>
            </w:r>
          </w:p>
        </w:tc>
        <w:tc>
          <w:tcPr>
            <w:tcW w:w="5003"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1.具有大学本科及以上学历。</w:t>
            </w:r>
          </w:p>
          <w:p>
            <w:pPr>
              <w:pStyle w:val="2"/>
              <w:rPr>
                <w:rFonts w:ascii="仿宋_GB2312" w:hAnsi="仿宋_GB2312" w:cs="仿宋_GB2312"/>
                <w:color w:val="000000" w:themeColor="text1"/>
                <w:kern w:val="0"/>
                <w:sz w:val="18"/>
                <w:szCs w:val="18"/>
                <w14:textFill>
                  <w14:solidFill>
                    <w14:schemeClr w14:val="tx1"/>
                  </w14:solidFill>
                </w14:textFill>
              </w:rPr>
            </w:pPr>
            <w:r>
              <w:rPr>
                <w:rFonts w:hint="eastAsia" w:ascii="仿宋_GB2312" w:hAnsi="仿宋_GB2312" w:cs="仿宋_GB2312"/>
                <w:color w:val="000000" w:themeColor="text1"/>
                <w:kern w:val="0"/>
                <w:sz w:val="18"/>
                <w:szCs w:val="18"/>
                <w14:textFill>
                  <w14:solidFill>
                    <w14:schemeClr w14:val="tx1"/>
                  </w14:solidFill>
                </w14:textFill>
              </w:rPr>
              <w:t>2.具有中级工程师职称和二级建造师职业资格（限建筑工程、市政工程、公路工程方向）；具有一级建造师职业资格者优先。</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3.具有累计5年以上工程项目管理等相关岗位工作经历，具有国有企业、政府民生工程管理工作经历者优先。</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4.具有良好的政治素质及良好的职业道德，作风正派、清正廉洁、敢于担当、热爱事业。</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5.特别优秀者可适当放宽条件。</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w:t>
            </w:r>
          </w:p>
        </w:tc>
        <w:tc>
          <w:tcPr>
            <w:tcW w:w="1048"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兴嘉建工</w:t>
            </w:r>
          </w:p>
        </w:tc>
        <w:tc>
          <w:tcPr>
            <w:tcW w:w="1350"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供排水事业部</w:t>
            </w:r>
          </w:p>
        </w:tc>
        <w:tc>
          <w:tcPr>
            <w:tcW w:w="1145"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供排水事业部部长</w:t>
            </w:r>
          </w:p>
        </w:tc>
        <w:tc>
          <w:tcPr>
            <w:tcW w:w="900"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1.贯彻执行国家和地方有关法律、法规、政策，制定公司供排水管理制度，并组织实施。</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2.统筹部门及时处理各类供排水突发事件。</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3.负责组织开展供排水日常管理工作。</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4.负责解决和协调专业内技术和质量问题。</w:t>
            </w:r>
          </w:p>
          <w:p>
            <w:pP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5.完成领导交办的其他各项工作。</w:t>
            </w:r>
          </w:p>
        </w:tc>
        <w:tc>
          <w:tcPr>
            <w:tcW w:w="5003" w:type="dxa"/>
            <w:vAlign w:val="center"/>
          </w:tcPr>
          <w:p>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1.具有大学本科及以上学历。</w:t>
            </w:r>
          </w:p>
          <w:p>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2.具有二级建造师及以上</w:t>
            </w:r>
            <w:r>
              <w:rPr>
                <w:rFonts w:hint="eastAsia" w:ascii="仿宋_GB2312" w:hAnsi="仿宋_GB2312" w:eastAsia="仿宋_GB2312" w:cs="仿宋_GB2312"/>
                <w:color w:val="000000" w:themeColor="text1"/>
                <w:kern w:val="0"/>
                <w:sz w:val="18"/>
                <w:szCs w:val="18"/>
                <w14:textFill>
                  <w14:solidFill>
                    <w14:schemeClr w14:val="tx1"/>
                  </w14:solidFill>
                </w14:textFill>
              </w:rPr>
              <w:t>职业资格（限市政工程、道路工程方向）</w:t>
            </w:r>
            <w:r>
              <w:rPr>
                <w:rFonts w:hint="eastAsia" w:ascii="仿宋_GB2312" w:hAnsi="仿宋_GB2312" w:eastAsia="仿宋_GB2312" w:cs="仿宋_GB2312"/>
                <w:color w:val="000000" w:themeColor="text1"/>
                <w:sz w:val="18"/>
                <w:szCs w:val="18"/>
                <w14:textFill>
                  <w14:solidFill>
                    <w14:schemeClr w14:val="tx1"/>
                  </w14:solidFill>
                </w14:textFill>
              </w:rPr>
              <w:t>。</w:t>
            </w:r>
          </w:p>
          <w:p>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3.具有3年及以上供水运营、环境保护等相关工作经验。</w:t>
            </w:r>
          </w:p>
          <w:p>
            <w:pPr>
              <w:widowControl/>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4.特别优秀者可适当放宽条件。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14</w:t>
            </w:r>
          </w:p>
        </w:tc>
        <w:tc>
          <w:tcPr>
            <w:tcW w:w="1048"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兴嘉建工</w:t>
            </w:r>
          </w:p>
        </w:tc>
        <w:tc>
          <w:tcPr>
            <w:tcW w:w="1350"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项目工程部</w:t>
            </w:r>
          </w:p>
        </w:tc>
        <w:tc>
          <w:tcPr>
            <w:tcW w:w="1145"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工程管理岗</w:t>
            </w:r>
          </w:p>
        </w:tc>
        <w:tc>
          <w:tcPr>
            <w:tcW w:w="900" w:type="dxa"/>
            <w:vAlign w:val="center"/>
          </w:tcPr>
          <w:p>
            <w:pPr>
              <w:jc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1.负责施工现场人员的组织与管理。</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2.负责项目施工进度监督管理，工程质量管控，工</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程安全的全面管理。</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3.根据现场条件做出施工方案及工期进度安排，做</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好工程预算工作。</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 xml:space="preserve">4.负责施工过程中的施工记录，复核，验收工作。   </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5.完成领导交办的其他各项工作。</w:t>
            </w:r>
          </w:p>
        </w:tc>
        <w:tc>
          <w:tcPr>
            <w:tcW w:w="5003"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1.具有大学本科及以上学历。</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2.具有初级工程师职称和二级建造师职业资格（限建筑工程、市政工程、公路工程方向），具有中级工程师职称或一级建造师职业资格者优先。</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3.具有2年以上工程项目现场管理工作经历，熟悉项目建设全流程各环节，熟悉国家工程领域相关法律法规，熟悉国家强制性规范条款和规章制度，具有大中型工程项目管理经验者。</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4.具有良好的政治素质及良好的职业道德，作风正派、清正廉洁、敢于担当、热爱事业。</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5.熟练使用CAD等各类工程软件及办公软件，工作严谨，善于沟通，具备良好的团队合作精神、职业操守及执行能力。</w:t>
            </w:r>
          </w:p>
          <w:p>
            <w:pP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6.特别优秀者可适当放宽条件。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15</w:t>
            </w:r>
          </w:p>
        </w:tc>
        <w:tc>
          <w:tcPr>
            <w:tcW w:w="1048"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兴嘉建工</w:t>
            </w:r>
          </w:p>
        </w:tc>
        <w:tc>
          <w:tcPr>
            <w:tcW w:w="1350" w:type="dxa"/>
            <w:vAlign w:val="center"/>
          </w:tcPr>
          <w:p>
            <w:pPr>
              <w:widowControl/>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项目工程部</w:t>
            </w:r>
          </w:p>
        </w:tc>
        <w:tc>
          <w:tcPr>
            <w:tcW w:w="1145" w:type="dxa"/>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设备管理岗</w:t>
            </w:r>
          </w:p>
        </w:tc>
        <w:tc>
          <w:tcPr>
            <w:tcW w:w="900" w:type="dxa"/>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4500" w:type="dxa"/>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1.负责建立项目现场设备台帐，统一编号，建立设施设备管理卡，及时将设备资料归档。</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2.负责项目现场设施、设备安全、质量管理工作。</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3.负责监督现场设备操作人员规定进行操作和日常的维护保养。</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4.了解设备性能、结构和使用要求。</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5.做好设备的检修工作和检修后设备的验收工作。</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6.做好设备的状态标识。</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7.每季度对项目现场生产设备进行技术状况检查。</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8.完成领导交办的其他各项工作。</w:t>
            </w:r>
          </w:p>
        </w:tc>
        <w:tc>
          <w:tcPr>
            <w:tcW w:w="5003" w:type="dxa"/>
            <w:vAlign w:val="center"/>
          </w:tcPr>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kern w:val="0"/>
                <w:sz w:val="18"/>
                <w:szCs w:val="18"/>
              </w:rPr>
              <w:t>1.具有大学本科及以上学历，专业要求为土木工程、工程管理类相关专业。</w:t>
            </w:r>
          </w:p>
          <w:p>
            <w:pP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2.具有初级工程师职称或二级建造师职业资格。</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3.具有2年以上工程项目现场管理工作经历，熟悉项目现场建设设备管理。</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4.具有良好的政治素质及良好的职业道德，作风正派、清正廉洁、敢于担当、热爱事业。</w:t>
            </w:r>
          </w:p>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5.特别优秀者可适当放宽条件。</w:t>
            </w:r>
          </w:p>
          <w:p>
            <w:pPr>
              <w:widowControl/>
              <w:textAlignment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16</w:t>
            </w:r>
          </w:p>
        </w:tc>
        <w:tc>
          <w:tcPr>
            <w:tcW w:w="1048"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兴嘉集团</w:t>
            </w:r>
          </w:p>
        </w:tc>
        <w:tc>
          <w:tcPr>
            <w:tcW w:w="135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应届毕业生</w:t>
            </w:r>
          </w:p>
        </w:tc>
        <w:tc>
          <w:tcPr>
            <w:tcW w:w="1145"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90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tcPr>
          <w:p>
            <w:pPr>
              <w:rPr>
                <w:rFonts w:ascii="仿宋_GB2312" w:hAnsi="仿宋_GB2312" w:eastAsia="仿宋_GB2312" w:cs="仿宋_GB2312"/>
                <w:color w:val="000000" w:themeColor="text1"/>
                <w:kern w:val="0"/>
                <w:sz w:val="18"/>
                <w:szCs w:val="18"/>
                <w14:textFill>
                  <w14:solidFill>
                    <w14:schemeClr w14:val="tx1"/>
                  </w14:solidFill>
                </w14:textFill>
              </w:rPr>
            </w:pPr>
          </w:p>
        </w:tc>
        <w:tc>
          <w:tcPr>
            <w:tcW w:w="5003" w:type="dxa"/>
            <w:vAlign w:val="center"/>
          </w:tcPr>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1.应届毕业全日制本科学历，应届全日制研究生及以上学历优先。</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2.专业不限。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795" w:type="dxa"/>
            <w:vAlign w:val="center"/>
          </w:tcPr>
          <w:p>
            <w:pPr>
              <w:widowControl/>
              <w:spacing w:line="360" w:lineRule="exact"/>
              <w:jc w:val="center"/>
              <w:textAlignment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17</w:t>
            </w:r>
          </w:p>
        </w:tc>
        <w:tc>
          <w:tcPr>
            <w:tcW w:w="1048"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区城投  公司</w:t>
            </w:r>
          </w:p>
        </w:tc>
        <w:tc>
          <w:tcPr>
            <w:tcW w:w="135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应届毕业生</w:t>
            </w:r>
          </w:p>
        </w:tc>
        <w:tc>
          <w:tcPr>
            <w:tcW w:w="1145"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p>
        </w:tc>
        <w:tc>
          <w:tcPr>
            <w:tcW w:w="900" w:type="dxa"/>
            <w:vAlign w:val="center"/>
          </w:tcPr>
          <w:p>
            <w:pPr>
              <w:widowControl/>
              <w:spacing w:line="360" w:lineRule="exact"/>
              <w:jc w:val="center"/>
              <w:textAlignment w:val="center"/>
              <w:rPr>
                <w:rFonts w:ascii="仿宋_GB2312" w:hAnsi="仿宋_GB2312" w:eastAsia="仿宋_GB2312" w:cs="仿宋_GB2312"/>
                <w:color w:val="000000" w:themeColor="text1"/>
                <w:kern w:val="0"/>
                <w:sz w:val="18"/>
                <w:szCs w:val="18"/>
                <w14:textFill>
                  <w14:solidFill>
                    <w14:schemeClr w14:val="tx1"/>
                  </w14:solidFill>
                </w14:textFill>
              </w:rPr>
            </w:pPr>
            <w:r>
              <w:rPr>
                <w:rFonts w:hint="eastAsia" w:ascii="仿宋_GB2312" w:hAnsi="仿宋_GB2312" w:eastAsia="仿宋_GB2312" w:cs="仿宋_GB2312"/>
                <w:color w:val="000000" w:themeColor="text1"/>
                <w:kern w:val="0"/>
                <w:sz w:val="18"/>
                <w:szCs w:val="18"/>
                <w14:textFill>
                  <w14:solidFill>
                    <w14:schemeClr w14:val="tx1"/>
                  </w14:solidFill>
                </w14:textFill>
              </w:rPr>
              <w:t>1</w:t>
            </w:r>
          </w:p>
        </w:tc>
        <w:tc>
          <w:tcPr>
            <w:tcW w:w="4500" w:type="dxa"/>
          </w:tcPr>
          <w:p>
            <w:pPr>
              <w:rPr>
                <w:rFonts w:ascii="仿宋_GB2312" w:hAnsi="仿宋_GB2312" w:eastAsia="仿宋_GB2312" w:cs="仿宋_GB2312"/>
                <w:color w:val="000000" w:themeColor="text1"/>
                <w:kern w:val="0"/>
                <w:sz w:val="18"/>
                <w:szCs w:val="18"/>
                <w14:textFill>
                  <w14:solidFill>
                    <w14:schemeClr w14:val="tx1"/>
                  </w14:solidFill>
                </w14:textFill>
              </w:rPr>
            </w:pPr>
          </w:p>
        </w:tc>
        <w:tc>
          <w:tcPr>
            <w:tcW w:w="5003" w:type="dxa"/>
            <w:vAlign w:val="center"/>
          </w:tcPr>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1.应届毕业全日制本科学历，应届全日制研究生及以上学历优先。</w:t>
            </w:r>
          </w:p>
          <w:p>
            <w:pPr>
              <w:spacing w:line="360" w:lineRule="exact"/>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2.专业不限。</w:t>
            </w:r>
          </w:p>
        </w:tc>
      </w:tr>
    </w:tbl>
    <w:p/>
    <w:p>
      <w:pPr>
        <w:spacing w:line="360" w:lineRule="exact"/>
        <w:rPr>
          <w:rFonts w:ascii="Times New Roman" w:hAnsi="Times New Roman" w:cs="Times New Roman"/>
          <w:sz w:val="18"/>
          <w:szCs w:val="18"/>
        </w:rPr>
        <w:sectPr>
          <w:footerReference r:id="rId4" w:type="default"/>
          <w:pgSz w:w="16838" w:h="11906" w:orient="landscape"/>
          <w:pgMar w:top="1701" w:right="1361" w:bottom="1701" w:left="1361" w:header="851" w:footer="992" w:gutter="0"/>
          <w:pgNumType w:fmt="numberInDash" w:start="9"/>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- 8 -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- 12 -</w:t>
                    </w:r>
                    <w:r>
                      <w:rPr>
                        <w:rFonts w:hint="eastAsia" w:asciiTheme="majorEastAsia" w:hAnsiTheme="majorEastAsia" w:eastAsiaTheme="majorEastAsia" w:cstheme="majorEastAsia"/>
                        <w:sz w:val="28"/>
                        <w:szCs w:val="28"/>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qH2U80BAACnAwAADgAAAGRycy9lMm9Eb2MueG1srVPNjtMwEL4j8Q6W&#10;7zRpD6sqarraVbUICQHSwgO4jtNYsj2Wx23SF4A34MSFO8/V52DsJF1YLnvg4syfv5nv82RzO1jD&#10;TiqgBlfz5aLkTDkJjXaHmn/5/PBmzRlG4RphwKmanxXy2+3rV5veV2oFHZhGBUYgDqve17yL0VdF&#10;gbJTVuACvHKUbCFYEckNh6IJoid0a4pVWd4UPYTGB5AKkaK7McknxPASQGhbLdUO5NEqF0fUoIyI&#10;RAk77ZFv87Rtq2T82LaoIjM1J6Yxn9SE7H06i+1GVIcgfKflNIJ4yQjPOFmhHTW9Qu1EFOwY9D9Q&#10;VssACG1cSLDFSCQrQiyW5TNtHjvhVeZCUqO/io7/D1Z+OH0KTDc1v+HMCUsPfvn+7fLj1+XnV7ZM&#10;8vQeK6p69FQXh3sYaGnmOFIwsR7aYNOX+DDKk7jnq7hqiEymS+vVel1SSlJudgi/eLruA8a3CixL&#10;Rs0DvV4WVZzeYxxL55LUzcGDNia/oHF/BQhzjKi8AtPtxGScOFlx2A8TvT00Z2LX0xrU3NHWc2be&#10;OVI5bcxshNnYz8bRB33oaNBlnhL93THSSHnS1GGEJYbJoffLXKddSwvyp5+rnv6v7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qH2U80BAACnAwAADgAAAAAAAAABACAAAAAeAQAAZHJzL2Uy&#10;b0RvYy54bWxQSwUGAAAAAAYABgBZAQAAXQ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C0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rFonts w:ascii="Times New Roman" w:hAnsi="Times New Roman" w:eastAsia="仿宋_GB2312"/>
      <w:sz w:val="32"/>
      <w:szCs w:val="24"/>
    </w:rPr>
  </w:style>
  <w:style w:type="paragraph" w:styleId="3">
    <w:name w:val="Plain Text"/>
    <w:basedOn w:val="1"/>
    <w:qFormat/>
    <w:uiPriority w:val="99"/>
    <w:rPr>
      <w:rFonts w:ascii="宋体" w:hAnsi="Courier New" w:cs="Courier New"/>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2022-04-25T03:59:01Z</dcterms:created>
  <dc:creator>Administrator</dc:creator>
  <cp:lastModifiedBy>Administrator</cp:lastModifiedBy>
  <dcterms:modified xsi:type="dcterms:W3CDTF">2022-04-25T03:59:05Z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