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jc w:val="center"/>
        <w:rPr>
          <w:rFonts w:ascii="Helvetica" w:hAnsi="Helvetica" w:eastAsia="宋体" w:cs="Helvetica"/>
          <w:color w:val="auto"/>
          <w:kern w:val="0"/>
          <w:sz w:val="44"/>
          <w:szCs w:val="44"/>
        </w:rPr>
      </w:pPr>
      <w:r>
        <w:rPr>
          <w:rFonts w:hint="eastAsia" w:ascii="Helvetica" w:hAnsi="Helvetica" w:eastAsia="宋体" w:cs="Helvetica"/>
          <w:b/>
          <w:bCs/>
          <w:color w:val="auto"/>
          <w:kern w:val="0"/>
          <w:sz w:val="44"/>
          <w:szCs w:val="44"/>
          <w:lang w:eastAsia="zh-CN"/>
        </w:rPr>
        <w:t>牡丹江市自然资源局公开选调事业单位工作人员考</w:t>
      </w:r>
      <w:r>
        <w:rPr>
          <w:rFonts w:ascii="Helvetica" w:hAnsi="Helvetica" w:eastAsia="宋体" w:cs="Helvetica"/>
          <w:b/>
          <w:bCs/>
          <w:color w:val="auto"/>
          <w:kern w:val="0"/>
          <w:sz w:val="44"/>
          <w:szCs w:val="44"/>
        </w:rPr>
        <w:t>试考生防疫与安全须知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auto"/>
          <w:kern w:val="0"/>
          <w:sz w:val="20"/>
          <w:szCs w:val="20"/>
        </w:rPr>
      </w:pPr>
      <w:r>
        <w:rPr>
          <w:rFonts w:ascii="Helvetica" w:hAnsi="Helvetica" w:eastAsia="宋体" w:cs="Helvetica"/>
          <w:b/>
          <w:bCs/>
          <w:color w:val="auto"/>
          <w:kern w:val="0"/>
          <w:sz w:val="20"/>
          <w:szCs w:val="20"/>
        </w:rPr>
        <w:t> </w:t>
      </w:r>
    </w:p>
    <w:p>
      <w:pPr>
        <w:widowControl/>
        <w:spacing w:after="150"/>
        <w:ind w:firstLine="598"/>
        <w:jc w:val="left"/>
        <w:rPr>
          <w:rFonts w:ascii="Helvetica" w:hAnsi="Helvetica" w:eastAsia="宋体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一、外地考生应提前了解考点所在地疫情防控相关政策和要求，合理安排行程，以免耽误考试。</w:t>
      </w:r>
    </w:p>
    <w:p>
      <w:pPr>
        <w:widowControl/>
        <w:spacing w:after="150"/>
        <w:ind w:firstLine="598"/>
        <w:jc w:val="left"/>
        <w:rPr>
          <w:rFonts w:ascii="Helvetica" w:hAnsi="Helvetica" w:eastAsia="宋体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二、考生应在考前申领“龙江健康码”和“通信大数据行程卡”，进入考点时供工作人员查验。</w:t>
      </w:r>
    </w:p>
    <w:p>
      <w:pPr>
        <w:widowControl/>
        <w:spacing w:after="150"/>
        <w:ind w:firstLine="598"/>
        <w:jc w:val="left"/>
        <w:rPr>
          <w:rFonts w:ascii="Helvetica" w:hAnsi="Helvetica" w:eastAsia="宋体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三、考生抵达考点所在地前14天内有国内中、高风险地区旅居史的，应提前向属地疫情防控指挥部、考试管理机构报告，配合属地疫情防控指挥部核酸检测和隔离管控措施，隔离期满后健康通行码“绿码”，在测温正常且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  <w:lang w:val="en-US" w:eastAsia="zh-CN"/>
        </w:rPr>
        <w:t>7日内核酸检测阴性，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做好个人防护的前提下可参加考试。</w:t>
      </w:r>
    </w:p>
    <w:p>
      <w:pPr>
        <w:widowControl/>
        <w:spacing w:after="150"/>
        <w:ind w:firstLine="598"/>
        <w:jc w:val="left"/>
        <w:rPr>
          <w:rFonts w:ascii="Helvetica" w:hAnsi="Helvetica" w:eastAsia="宋体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四、考生可在考前40分钟进入考点，自觉遵守考点防疫有关要求，服从工作人员管理。考生在进入考点前，应接受“龙江健康码”和“通信大数据行程卡”查验及体温测量，绿码及体温测量合格者，方可进入考点，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  <w:lang w:eastAsia="zh-CN"/>
        </w:rPr>
        <w:t>所有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考生需提供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  <w:lang w:val="en-US" w:eastAsia="zh-CN"/>
        </w:rPr>
        <w:t>48小时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内核酸</w:t>
      </w:r>
      <w:bookmarkStart w:id="0" w:name="_GoBack"/>
      <w:bookmarkEnd w:id="0"/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检测阴性证明后方可进入考点。无法提供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  <w:lang w:val="en-US" w:eastAsia="zh-CN"/>
        </w:rPr>
        <w:t>48小时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内核酸检测阴性证明或经现场卫生防疫专业人员评估不符合要求的、体温大于37.3℃或者经现场卫生防疫专业人员确认有可疑症状的考生，不得进入考点。</w:t>
      </w:r>
    </w:p>
    <w:p>
      <w:pPr>
        <w:widowControl/>
        <w:spacing w:after="150"/>
        <w:ind w:firstLine="598"/>
        <w:jc w:val="left"/>
        <w:rPr>
          <w:rFonts w:ascii="Helvetica" w:hAnsi="Helvetica" w:eastAsia="宋体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五、考试期间考生应全程佩戴口罩（核验身份时须摘下口罩），注意保持安全距离。</w:t>
      </w:r>
    </w:p>
    <w:p>
      <w:pPr>
        <w:widowControl/>
        <w:spacing w:after="150"/>
        <w:ind w:firstLine="598"/>
        <w:jc w:val="left"/>
        <w:rPr>
          <w:rFonts w:ascii="Helvetica" w:hAnsi="Helvetica" w:eastAsia="宋体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六、考试期间考生如有发热、咳嗽等症状，经现场卫生防疫专业人员评估，视情况安排到备用隔离考场参加考试，或者立即采取隔离措施，送往定点医院进行医治。</w:t>
      </w:r>
    </w:p>
    <w:p>
      <w:pPr>
        <w:widowControl/>
        <w:spacing w:after="150"/>
        <w:ind w:firstLine="598"/>
        <w:jc w:val="left"/>
        <w:rPr>
          <w:rFonts w:ascii="Helvetica" w:hAnsi="Helvetica" w:eastAsia="宋体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七、考生应自觉遵守防疫有关要求，做好个人防护。对于刻意隐瞒病情或者不如实报告发热史、旅居史和接触史以及在考试疫情防控中拒不配合的考生，将依法依规予以处理。</w:t>
      </w:r>
    </w:p>
    <w:p>
      <w:pPr>
        <w:widowControl/>
        <w:spacing w:after="150"/>
        <w:ind w:firstLine="598"/>
        <w:jc w:val="left"/>
        <w:rPr>
          <w:rFonts w:ascii="Helvetica" w:hAnsi="Helvetica" w:eastAsia="宋体" w:cs="Helvetica"/>
          <w:color w:val="auto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八、因疫情防控政策发生变化，此前发布的招考公告中防疫要求与本通知不一致的，以本通知为准。疫情防控政策后续发生变化的，将及时在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  <w:lang w:eastAsia="zh-CN"/>
        </w:rPr>
        <w:t>牡丹江市自然资源局网站</w:t>
      </w:r>
      <w:r>
        <w:rPr>
          <w:rFonts w:hint="eastAsia" w:ascii="仿宋_GB2312" w:hAnsi="Helvetica" w:eastAsia="仿宋_GB2312" w:cs="Helvetica"/>
          <w:color w:val="auto"/>
          <w:kern w:val="0"/>
          <w:sz w:val="32"/>
          <w:szCs w:val="32"/>
        </w:rPr>
        <w:t>公布相关要求，请广大考生持续关注。</w:t>
      </w:r>
    </w:p>
    <w:p>
      <w:pPr>
        <w:widowControl/>
        <w:spacing w:after="150"/>
        <w:jc w:val="left"/>
        <w:rPr>
          <w:rFonts w:ascii="Helvetica" w:hAnsi="Helvetica" w:eastAsia="宋体" w:cs="Helvetica"/>
          <w:color w:val="auto"/>
          <w:kern w:val="0"/>
          <w:sz w:val="20"/>
          <w:szCs w:val="20"/>
        </w:rPr>
      </w:pPr>
      <w:r>
        <w:rPr>
          <w:rFonts w:hint="eastAsia" w:ascii="仿宋_GB2312" w:hAnsi="Helvetica" w:eastAsia="仿宋_GB2312" w:cs="Helvetica"/>
          <w:color w:val="auto"/>
          <w:kern w:val="0"/>
          <w:sz w:val="24"/>
          <w:szCs w:val="24"/>
        </w:rPr>
        <w:t> </w:t>
      </w:r>
    </w:p>
    <w:p>
      <w:pPr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4A"/>
    <w:rsid w:val="001407AE"/>
    <w:rsid w:val="00AA3D3E"/>
    <w:rsid w:val="00E4254A"/>
    <w:rsid w:val="09A92336"/>
    <w:rsid w:val="116F4F1D"/>
    <w:rsid w:val="13442EC6"/>
    <w:rsid w:val="1651258C"/>
    <w:rsid w:val="16E44187"/>
    <w:rsid w:val="1C47617C"/>
    <w:rsid w:val="1D465CF4"/>
    <w:rsid w:val="2376117D"/>
    <w:rsid w:val="244C5394"/>
    <w:rsid w:val="253542AF"/>
    <w:rsid w:val="27E51257"/>
    <w:rsid w:val="29AD784F"/>
    <w:rsid w:val="30525110"/>
    <w:rsid w:val="37E2011E"/>
    <w:rsid w:val="37FC3F69"/>
    <w:rsid w:val="4FA234B4"/>
    <w:rsid w:val="581A383C"/>
    <w:rsid w:val="5C967E10"/>
    <w:rsid w:val="5F276743"/>
    <w:rsid w:val="69773129"/>
    <w:rsid w:val="7BBA6A27"/>
    <w:rsid w:val="7E9C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112</Words>
  <Characters>643</Characters>
  <Lines>5</Lines>
  <Paragraphs>1</Paragraphs>
  <TotalTime>0</TotalTime>
  <ScaleCrop>false</ScaleCrop>
  <LinksUpToDate>false</LinksUpToDate>
  <CharactersWithSpaces>754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2021-08-04T07:33:00Z</dcterms:created>
  <dc:creator>微软用户</dc:creator>
  <cp:lastModifiedBy>dell</cp:lastModifiedBy>
  <dcterms:modified xsi:type="dcterms:W3CDTF">2021-11-01T03:22:25Z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