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0" w:name="_GoBack"/>
      <w:r>
        <w:rPr>
          <w:rFonts w:hint="eastAsia"/>
          <w:lang w:val="en-US" w:eastAsia="zh-CN"/>
        </w:rPr>
        <w:t>四川省宜宾卫生学校2024年公开选调教师岗位取消表</w:t>
      </w:r>
    </w:p>
    <w:bookmarkEnd w:id="0"/>
    <w:tbl>
      <w:tblPr>
        <w:tblW w:w="147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3898"/>
        <w:gridCol w:w="1748"/>
        <w:gridCol w:w="1814"/>
        <w:gridCol w:w="1814"/>
        <w:gridCol w:w="1814"/>
        <w:gridCol w:w="18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开考</w:t>
            </w:r>
          </w:p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比例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调整</w:t>
            </w:r>
          </w:p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6" w:beforeAutospacing="0" w:after="76" w:afterAutospacing="0" w:line="39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取消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6617EA8"/>
    <w:rsid w:val="06617EA8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2024-09-02T02:11:00Z</dcterms:created>
  <dc:creator>Administrator</dc:creator>
  <cp:lastModifiedBy>Administrator</cp:lastModifiedBy>
  <dcterms:modified xsi:type="dcterms:W3CDTF">2024-09-02T03:06:51Z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03E763B9E0FA478FBFC5DC7F2DAD2855_11</vt:lpwstr>
  </property>
</Properties>
</file>