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附件：</w:t>
      </w:r>
    </w:p>
    <w:tbl>
      <w:tblPr>
        <w:tblStyle w:val="4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560"/>
        <w:gridCol w:w="1080"/>
        <w:gridCol w:w="1515"/>
        <w:gridCol w:w="1515"/>
        <w:gridCol w:w="1080"/>
        <w:gridCol w:w="148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四川兴雅建设工程管理有限公司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2023年第一期公开招聘总成绩排名及进入体检人员名单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笔试得分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折合成绩（30%）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折合成绩（70%）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2号岗位（财务部工作人员）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彭安祥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朱应琴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雯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3号岗位（商务合同部招采专员）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张汉之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4号岗位（商务合同部造价专员）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张小双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杜梦昱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6号岗位（质量安全环保部工作人员）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王阳阳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7号岗位（工程1部项目管理人员）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聂唯一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王永旺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8号岗位（工程2部项目管理人员）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赵建彬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黄伟值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10号岗位（工程1部资料员）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羊治洁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唐志勇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张永博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甘国莉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匡惠鸣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胡智华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张哲银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11号岗位（工程1部施工员）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李雄飞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徐梓腾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张树发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12号岗位（工程2部安全员）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张兴强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WIzMmEwYjQzNWY0MDlhZGVlZTdmNDkzZGM5NjUifQ=="/>
  </w:docVars>
  <w:rsids>
    <w:rsidRoot w:val="3A747383"/>
    <w:rsid w:val="2ACE3DB1"/>
    <w:rsid w:val="3A747383"/>
    <w:rsid w:val="4C0046A5"/>
    <w:rsid w:val="508B3F4F"/>
    <w:rsid w:val="7CCE501D"/>
    <w:rsid w:val="7ED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2023-09-22T01:04:00Z</dcterms:created>
  <dc:creator>大滴嘟嘟</dc:creator>
  <cp:lastModifiedBy>波</cp:lastModifiedBy>
  <dcterms:modified xsi:type="dcterms:W3CDTF">2023-09-22T01:53:21Z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E8EB093699E843E691F85192B9030CC1_11</vt:lpwstr>
  </property>
</Properties>
</file>