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color w:val="auto"/>
          <w:sz w:val="44"/>
          <w:szCs w:val="44"/>
        </w:rPr>
      </w:pPr>
      <w:bookmarkStart w:id="12" w:name="_GoBack"/>
      <w:r>
        <w:rPr>
          <w:rFonts w:hint="eastAsia" w:ascii="方正小标宋简体" w:hAnsi="方正小标宋简体" w:eastAsia="方正小标宋简体" w:cs="方正小标宋简体"/>
          <w:color w:val="auto"/>
          <w:sz w:val="44"/>
          <w:szCs w:val="44"/>
        </w:rPr>
        <w:t>关于东城区2022年公开招考社区工作者</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在线笔试相关事宜的公告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 w:hAnsi="仿宋" w:eastAsia="仿宋" w:cs="Times New Roman"/>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根据当前疫情防控工作和《东城区2022年公开招考社区工作者公告》要求，现将本次招考在线笔试工作安排公告如下：</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 w:hAnsi="仿宋" w:eastAsia="仿宋" w:cs="Times New Roman"/>
          <w:b/>
          <w:bCs/>
          <w:color w:val="auto"/>
          <w:sz w:val="32"/>
          <w:szCs w:val="32"/>
        </w:rPr>
      </w:pPr>
      <w:r>
        <w:rPr>
          <w:rFonts w:hint="eastAsia" w:ascii="黑体" w:hAnsi="黑体" w:eastAsia="黑体" w:cs="黑体"/>
          <w:color w:val="auto"/>
          <w:sz w:val="32"/>
          <w:szCs w:val="32"/>
        </w:rPr>
        <w:t xml:space="preserve">一、考试时间 </w:t>
      </w:r>
      <w:r>
        <w:rPr>
          <w:rFonts w:ascii="仿宋" w:hAnsi="仿宋" w:eastAsia="仿宋" w:cs="Times New Roman"/>
          <w:b/>
          <w:bCs/>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rPr>
        <w:t>2</w:t>
      </w:r>
      <w:r>
        <w:rPr>
          <w:rFonts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rPr>
        <w:t>7</w:t>
      </w:r>
      <w:r>
        <w:rPr>
          <w:rFonts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rPr>
        <w:t>2</w:t>
      </w:r>
      <w:r>
        <w:rPr>
          <w:rFonts w:ascii="仿宋_GB2312" w:hAnsi="仿宋_GB2312" w:eastAsia="仿宋_GB2312" w:cs="仿宋_GB2312"/>
          <w:color w:val="auto"/>
          <w:sz w:val="32"/>
          <w:szCs w:val="32"/>
        </w:rPr>
        <w:t>日1</w:t>
      </w:r>
      <w:r>
        <w:rPr>
          <w:rFonts w:hint="eastAsia" w:ascii="仿宋_GB2312" w:hAnsi="仿宋_GB2312" w:eastAsia="仿宋_GB2312" w:cs="仿宋_GB2312"/>
          <w:color w:val="auto"/>
          <w:sz w:val="32"/>
          <w:szCs w:val="32"/>
        </w:rPr>
        <w:t>4</w:t>
      </w:r>
      <w:r>
        <w:rPr>
          <w:rFonts w:ascii="仿宋_GB2312" w:hAnsi="仿宋_GB2312" w:eastAsia="仿宋_GB2312" w:cs="仿宋_GB2312"/>
          <w:color w:val="auto"/>
          <w:sz w:val="32"/>
          <w:szCs w:val="32"/>
        </w:rPr>
        <w:t>:00</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t>6</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0</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考试科目</w:t>
      </w:r>
      <w:r>
        <w:rPr>
          <w:rFonts w:hint="eastAsia" w:ascii="仿宋_GB2312" w:hAnsi="仿宋_GB2312" w:eastAsia="仿宋_GB2312" w:cs="仿宋_GB2312"/>
          <w:color w:val="auto"/>
          <w:sz w:val="32"/>
          <w:szCs w:val="32"/>
          <w:highlight w:val="none"/>
        </w:rPr>
        <w:t>：《东城区2022年公开招考社区工作者综合</w:t>
      </w:r>
      <w:r>
        <w:rPr>
          <w:rFonts w:hint="eastAsia" w:ascii="仿宋_GB2312" w:hAnsi="仿宋_GB2312" w:eastAsia="仿宋_GB2312" w:cs="仿宋_GB2312"/>
          <w:color w:val="auto"/>
          <w:sz w:val="32"/>
          <w:szCs w:val="32"/>
          <w:highlight w:val="none"/>
          <w:lang w:eastAsia="zh-CN"/>
        </w:rPr>
        <w:t>能力</w:t>
      </w:r>
      <w:r>
        <w:rPr>
          <w:rFonts w:hint="eastAsia" w:ascii="仿宋_GB2312" w:hAnsi="仿宋_GB2312" w:eastAsia="仿宋_GB2312" w:cs="仿宋_GB2312"/>
          <w:color w:val="auto"/>
          <w:sz w:val="32"/>
          <w:szCs w:val="32"/>
          <w:highlight w:val="none"/>
        </w:rPr>
        <w:t>测试》</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黑体" w:eastAsia="黑体" w:cs="黑体"/>
          <w:color w:val="auto"/>
          <w:sz w:val="32"/>
          <w:szCs w:val="32"/>
        </w:rPr>
      </w:pPr>
      <w:r>
        <w:rPr>
          <w:rFonts w:hint="eastAsia" w:ascii="黑体" w:hAnsi="黑体" w:eastAsia="黑体" w:cs="黑体"/>
          <w:color w:val="auto"/>
          <w:sz w:val="32"/>
          <w:szCs w:val="32"/>
        </w:rPr>
        <w:t>二、考试形式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本次考试采取在线“云考试”的方式进行。考生在</w:t>
      </w:r>
      <w:r>
        <w:rPr>
          <w:rFonts w:hint="eastAsia" w:ascii="仿宋_GB2312" w:hAnsi="仿宋_GB2312" w:eastAsia="仿宋_GB2312" w:cs="仿宋_GB2312"/>
          <w:color w:val="auto"/>
          <w:sz w:val="32"/>
          <w:szCs w:val="32"/>
          <w:highlight w:val="none"/>
        </w:rPr>
        <w:t>独立房间</w:t>
      </w:r>
      <w:r>
        <w:rPr>
          <w:rFonts w:hint="eastAsia" w:ascii="仿宋_GB2312" w:hAnsi="仿宋_GB2312" w:eastAsia="仿宋_GB2312" w:cs="仿宋_GB2312"/>
          <w:color w:val="auto"/>
          <w:sz w:val="32"/>
          <w:szCs w:val="32"/>
        </w:rPr>
        <w:t>通过自备的电脑下载并登录电脑端“智考云”，同时使用移动端设备下载并登录移动端“智考通”，通过电脑端答题、移动端拍摄佐证视频相结合的方式参加考试。</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黑体" w:eastAsia="黑体" w:cs="黑体"/>
          <w:color w:val="auto"/>
          <w:sz w:val="32"/>
          <w:szCs w:val="32"/>
        </w:rPr>
      </w:pPr>
      <w:r>
        <w:rPr>
          <w:rFonts w:hint="eastAsia" w:ascii="黑体" w:hAnsi="黑体" w:eastAsia="黑体" w:cs="黑体"/>
          <w:color w:val="auto"/>
          <w:sz w:val="32"/>
          <w:szCs w:val="32"/>
        </w:rPr>
        <w:t>三、设备要求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（一）电脑端（用于在线答题）</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考生自备带有麦克风、摄像头和储电功能的电脑（建议使用笔记本电脑，以防考试中途断电），电脑配置要求：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1.操作系统：Windows 7、Windows 10（禁止使用双系统、iOS系统）；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2.内存：4G（含）以上（可用内存至少2G以上）；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3.网络：可连接互联网（确保网络正常，稳定带宽4M以上，不建议使用手机热点）；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4.硬盘：</w:t>
      </w:r>
      <w:bookmarkStart w:id="0" w:name="_Hlk89423752"/>
      <w:r>
        <w:rPr>
          <w:rFonts w:hint="eastAsia" w:ascii="仿宋_GB2312" w:hAnsi="仿宋_GB2312" w:eastAsia="仿宋_GB2312" w:cs="仿宋_GB2312"/>
          <w:color w:val="auto"/>
          <w:sz w:val="32"/>
          <w:szCs w:val="32"/>
        </w:rPr>
        <w:t>软件默认安装在C盘，电脑C盘至少20G（含）以上可用空间；</w:t>
      </w:r>
      <w:bookmarkEnd w:id="0"/>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5.摄像头：计算机自带摄像头或外接摄像头；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6.麦克风：计算机自带具有收音功能的麦克风或外接麦克风（如需外接麦克风，请将其放置在桌面上，正式考试期间请</w:t>
      </w:r>
      <w:r>
        <w:rPr>
          <w:rFonts w:hint="eastAsia" w:ascii="仿宋_GB2312" w:hAnsi="仿宋_GB2312" w:eastAsia="仿宋_GB2312" w:cs="仿宋_GB2312"/>
          <w:b/>
          <w:bCs/>
          <w:color w:val="auto"/>
          <w:sz w:val="32"/>
          <w:szCs w:val="32"/>
        </w:rPr>
        <w:t>不要佩戴耳机</w:t>
      </w:r>
      <w:r>
        <w:rPr>
          <w:rFonts w:hint="eastAsia" w:ascii="仿宋_GB2312" w:hAnsi="仿宋_GB2312" w:eastAsia="仿宋_GB2312" w:cs="仿宋_GB2312"/>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请考生自行安装中文输入法（由于微软拼音输入法不稳定，推荐使用搜狗输入法）。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楷体_GB2312" w:hAnsi="楷体_GB2312" w:eastAsia="楷体_GB2312" w:cs="楷体_GB2312"/>
          <w:bCs/>
          <w:color w:val="auto"/>
          <w:sz w:val="32"/>
          <w:szCs w:val="32"/>
        </w:rPr>
      </w:pPr>
      <w:r>
        <w:rPr>
          <w:rFonts w:hint="eastAsia" w:ascii="楷体_GB2312" w:hAnsi="楷体_GB2312" w:eastAsia="楷体_GB2312" w:cs="楷体_GB2312"/>
          <w:bCs/>
          <w:color w:val="auto"/>
          <w:sz w:val="32"/>
          <w:szCs w:val="32"/>
        </w:rPr>
        <w:t>（二）移动端（用于拍摄佐证视频）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由于移动设备参数标准繁多，考生必须下载测试以确保移动端软件能够正常使用。</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黑体" w:eastAsia="黑体" w:cs="黑体"/>
          <w:color w:val="auto"/>
          <w:sz w:val="32"/>
          <w:szCs w:val="32"/>
        </w:rPr>
      </w:pPr>
      <w:r>
        <w:rPr>
          <w:rFonts w:hint="eastAsia" w:ascii="黑体" w:hAnsi="黑体" w:eastAsia="黑体" w:cs="黑体"/>
          <w:color w:val="auto"/>
          <w:sz w:val="32"/>
          <w:szCs w:val="32"/>
        </w:rPr>
        <w:t>四、下载安装考生端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请考生在2022年6月27日10:00—2022年6月29日</w:t>
      </w:r>
      <w:r>
        <w:rPr>
          <w:rFonts w:ascii="仿宋_GB2312" w:hAnsi="仿宋_GB2312" w:eastAsia="仿宋_GB2312" w:cs="仿宋_GB2312"/>
          <w:color w:val="auto"/>
          <w:sz w:val="32"/>
          <w:szCs w:val="32"/>
          <w:highlight w:val="none"/>
        </w:rPr>
        <w:t>23</w:t>
      </w:r>
      <w:r>
        <w:rPr>
          <w:rFonts w:hint="eastAsia" w:ascii="仿宋_GB2312" w:hAnsi="仿宋_GB2312" w:eastAsia="仿宋_GB2312" w:cs="仿宋_GB2312"/>
          <w:color w:val="auto"/>
          <w:sz w:val="32"/>
          <w:szCs w:val="32"/>
          <w:highlight w:val="none"/>
        </w:rPr>
        <w:t>:00</w:t>
      </w:r>
      <w:r>
        <w:rPr>
          <w:rFonts w:hint="eastAsia" w:ascii="仿宋_GB2312" w:hAnsi="仿宋_GB2312" w:eastAsia="仿宋_GB2312" w:cs="仿宋_GB2312"/>
          <w:color w:val="auto"/>
          <w:sz w:val="32"/>
          <w:szCs w:val="32"/>
        </w:rPr>
        <w:t>期间凭本人姓名、身份证号和准考证号登录</w:t>
      </w:r>
      <w:bookmarkStart w:id="1" w:name="_Hlk89423844"/>
      <w:r>
        <w:rPr>
          <w:rFonts w:hint="eastAsia" w:ascii="仿宋_GB2312" w:hAnsi="仿宋_GB2312" w:eastAsia="仿宋_GB2312" w:cs="仿宋_GB2312"/>
          <w:color w:val="auto"/>
          <w:sz w:val="32"/>
          <w:szCs w:val="32"/>
        </w:rPr>
        <w:t>“智考云考生平台”</w:t>
      </w:r>
      <w:bookmarkEnd w:id="1"/>
      <w:r>
        <w:rPr>
          <w:rFonts w:hint="eastAsia" w:ascii="仿宋_GB2312" w:hAnsi="仿宋_GB2312" w:eastAsia="仿宋_GB2312" w:cs="仿宋_GB2312"/>
          <w:color w:val="auto"/>
          <w:sz w:val="32"/>
          <w:szCs w:val="32"/>
        </w:rPr>
        <w:t>https://vict.zhikaocn.com，下载并安装考生端。以往参加过类似考试的，也需要重新下载安装本次考生端软件。超过规定时间后，下载通道即关闭。</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hint="eastAsia" w:ascii="仿宋_GB2312" w:hAnsi="仿宋_GB2312" w:eastAsia="仿宋_GB2312" w:cs="仿宋_GB2312"/>
          <w:b/>
          <w:bCs/>
          <w:color w:val="auto"/>
          <w:sz w:val="32"/>
          <w:szCs w:val="32"/>
        </w:rPr>
        <w:t>在考试结束前切勿重新安装杀毒软件、自动更新系统或重装系统。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需要考生特别注意：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1.考生端由电脑端“智考云”及移动端“智考通”两部分构成，考生必须同时下载两个客户端，并按照《操作手册》中的指导正确安装、测试，才可完成考试。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务必确保正式考试和模拟考试使用的是同一台电脑，如因电脑故障等需要更换电脑的，请及时拨打技术服务热线或通过“智考云客服平台”提交问题。</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3.考生下载、安装时所使用的准考证号必须与模拟考试、正式考试时所使用的准考证号一致。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4.为保障考试能够顺利进行，请考生务必下载安装本次考试的考生端参加模拟考试和正式考试（以往参加过类似考试的，也需要重新下载安装本次考生端软件）。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5.下载</w:t>
      </w:r>
      <w:bookmarkStart w:id="2" w:name="_Hlk54969699"/>
      <w:r>
        <w:rPr>
          <w:rFonts w:hint="eastAsia" w:ascii="仿宋_GB2312" w:hAnsi="仿宋_GB2312" w:eastAsia="仿宋_GB2312" w:cs="仿宋_GB2312"/>
          <w:color w:val="auto"/>
          <w:sz w:val="32"/>
          <w:szCs w:val="32"/>
        </w:rPr>
        <w:t>电脑端“智考云”</w:t>
      </w:r>
      <w:bookmarkEnd w:id="2"/>
      <w:r>
        <w:rPr>
          <w:rFonts w:hint="eastAsia" w:ascii="仿宋_GB2312" w:hAnsi="仿宋_GB2312" w:eastAsia="仿宋_GB2312" w:cs="仿宋_GB2312"/>
          <w:color w:val="auto"/>
          <w:sz w:val="32"/>
          <w:szCs w:val="32"/>
        </w:rPr>
        <w:t>安装包后，请及时安装、测试。电脑端“智考云”安装包自下载时间截止后24小时内有效，超过时间后安装包无法再次进行安装操作。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6.超过规定时间后，下载通道即关闭。未下载本次考试“智考云”考生端的，将无法参加正式考试。</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黑体" w:eastAsia="黑体" w:cs="黑体"/>
          <w:color w:val="auto"/>
          <w:sz w:val="32"/>
          <w:szCs w:val="32"/>
        </w:rPr>
      </w:pPr>
      <w:r>
        <w:rPr>
          <w:rFonts w:hint="eastAsia" w:ascii="黑体" w:hAnsi="黑体" w:eastAsia="黑体" w:cs="黑体"/>
          <w:color w:val="auto"/>
          <w:sz w:val="32"/>
          <w:szCs w:val="32"/>
        </w:rPr>
        <w:t>五、考前准备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1.在正式开始考试前，请考生将设备及网络调试到最佳状态。考试过程中由于设备硬件故障、断电断网等导致考试无法正常进行的，由考生自行承担责任。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2.考生必须</w:t>
      </w:r>
      <w:r>
        <w:rPr>
          <w:rFonts w:hint="eastAsia" w:ascii="仿宋_GB2312" w:hAnsi="仿宋_GB2312" w:eastAsia="仿宋_GB2312" w:cs="仿宋_GB2312"/>
          <w:b/>
          <w:bCs/>
          <w:color w:val="auto"/>
          <w:sz w:val="32"/>
          <w:szCs w:val="32"/>
        </w:rPr>
        <w:t>关闭“电脑系统自动更新”功能，</w:t>
      </w:r>
      <w:bookmarkStart w:id="3" w:name="_Hlk89424106"/>
      <w:r>
        <w:rPr>
          <w:rFonts w:hint="eastAsia" w:ascii="仿宋_GB2312" w:hAnsi="仿宋_GB2312" w:eastAsia="仿宋_GB2312" w:cs="仿宋_GB2312"/>
          <w:color w:val="auto"/>
          <w:sz w:val="32"/>
          <w:szCs w:val="32"/>
        </w:rPr>
        <w:t>由于电脑</w:t>
      </w:r>
      <w:r>
        <w:rPr>
          <w:rFonts w:hint="eastAsia" w:ascii="仿宋_GB2312" w:hAnsi="仿宋_GB2312" w:eastAsia="仿宋_GB2312" w:cs="仿宋_GB2312"/>
          <w:color w:val="auto"/>
          <w:sz w:val="32"/>
          <w:szCs w:val="32"/>
        </w:rPr>
        <w:t>系统自动下载、自动更新导致故障而影响考试的，由考生自行承担责任。</w:t>
      </w:r>
    </w:p>
    <w:bookmarkEnd w:id="3"/>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bookmarkStart w:id="4" w:name="_Hlk89424118"/>
      <w:r>
        <w:rPr>
          <w:rFonts w:hint="eastAsia" w:ascii="仿宋_GB2312" w:hAnsi="仿宋_GB2312" w:eastAsia="仿宋_GB2312" w:cs="仿宋_GB2312"/>
          <w:color w:val="auto"/>
          <w:sz w:val="32"/>
          <w:szCs w:val="32"/>
        </w:rPr>
        <w:t>3.考生所在的考场环境应为光线充足、封闭、无其他人、无外界干扰的安静场所，场所内不能放置任何书籍及影像资料等，考生</w:t>
      </w:r>
      <w:r>
        <w:rPr>
          <w:rFonts w:hint="eastAsia" w:ascii="仿宋_GB2312" w:hAnsi="仿宋_GB2312" w:eastAsia="仿宋_GB2312" w:cs="仿宋_GB2312"/>
          <w:b/>
          <w:bCs/>
          <w:color w:val="auto"/>
          <w:sz w:val="32"/>
          <w:szCs w:val="32"/>
          <w:highlight w:val="none"/>
        </w:rPr>
        <w:t>不得在网吧、茶馆、图书馆等</w:t>
      </w:r>
      <w:r>
        <w:rPr>
          <w:rFonts w:hint="eastAsia" w:ascii="仿宋_GB2312" w:hAnsi="仿宋_GB2312" w:eastAsia="仿宋_GB2312" w:cs="仿宋_GB2312"/>
          <w:color w:val="auto"/>
          <w:sz w:val="32"/>
          <w:szCs w:val="32"/>
        </w:rPr>
        <w:t>公共区域参加考试。</w:t>
      </w:r>
      <w:bookmarkEnd w:id="4"/>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4.考生应参照说明书中《智考云在线考试规范》的要求，调整好摄像头的拍摄角度和身体坐姿，并确保上半身能够在电脑端的摄像范围中，拍摄角度应避免逆光。</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5.考生不得使用滤镜等可能导致本人严重失真的设备，上半身不得有饰品，上衣不带纽扣，不得遮挡面部（不得戴口罩），不得戴耳机。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rPr>
      </w:pPr>
      <w:bookmarkStart w:id="5" w:name="_Hlk89424164"/>
      <w:r>
        <w:rPr>
          <w:rFonts w:hint="eastAsia" w:ascii="仿宋_GB2312" w:hAnsi="仿宋_GB2312" w:eastAsia="仿宋_GB2312" w:cs="仿宋_GB2312"/>
          <w:color w:val="auto"/>
          <w:sz w:val="32"/>
          <w:szCs w:val="32"/>
        </w:rPr>
        <w:t>6.考生登录系统前，请将手机调至静音状态（请勿调至飞行模式），</w:t>
      </w:r>
      <w:r>
        <w:rPr>
          <w:rFonts w:hint="eastAsia" w:ascii="仿宋_GB2312" w:hAnsi="仿宋_GB2312" w:eastAsia="仿宋_GB2312" w:cs="仿宋_GB2312"/>
          <w:color w:val="auto"/>
          <w:sz w:val="32"/>
          <w:szCs w:val="32"/>
          <w:lang w:eastAsia="zh-CN"/>
        </w:rPr>
        <w:t>关闭手机闹钟，</w:t>
      </w:r>
      <w:r>
        <w:rPr>
          <w:rFonts w:hint="eastAsia" w:ascii="仿宋_GB2312" w:hAnsi="仿宋_GB2312" w:eastAsia="仿宋_GB2312" w:cs="仿宋_GB2312"/>
          <w:color w:val="auto"/>
          <w:sz w:val="32"/>
          <w:szCs w:val="32"/>
        </w:rPr>
        <w:t>将手机微信、QQ等通讯软件退出登录，确保手机联网。考试全程未经许可，不得接触和使用手机。凡发现未经许可接触和使用通讯工具的，一律按违纪处理。</w:t>
      </w:r>
      <w:bookmarkEnd w:id="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7.考生端账号为考生本人身份证号和准考证号，系统登录采用人证、人脸双重识别。考试全程请确保为考生本人，如发现替考、作弊等违纪行为的，</w:t>
      </w:r>
      <w:bookmarkStart w:id="6" w:name="_Hlk89424187"/>
      <w:r>
        <w:rPr>
          <w:rFonts w:hint="eastAsia" w:ascii="仿宋_GB2312" w:hAnsi="仿宋_GB2312" w:eastAsia="仿宋_GB2312" w:cs="仿宋_GB2312"/>
          <w:color w:val="auto"/>
          <w:sz w:val="32"/>
          <w:szCs w:val="32"/>
        </w:rPr>
        <w:t>一律按违纪处理</w:t>
      </w:r>
      <w:bookmarkEnd w:id="6"/>
      <w:r>
        <w:rPr>
          <w:rFonts w:hint="eastAsia" w:ascii="仿宋_GB2312" w:hAnsi="仿宋_GB2312" w:eastAsia="仿宋_GB2312" w:cs="仿宋_GB2312"/>
          <w:color w:val="auto"/>
          <w:sz w:val="32"/>
          <w:szCs w:val="32"/>
        </w:rPr>
        <w:t>。</w:t>
      </w:r>
    </w:p>
    <w:p>
      <w:pPr>
        <w:pStyle w:val="11"/>
        <w:keepNext/>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黑体" w:eastAsia="黑体" w:cs="黑体"/>
          <w:color w:val="auto"/>
          <w:sz w:val="32"/>
          <w:szCs w:val="32"/>
        </w:rPr>
      </w:pPr>
      <w:r>
        <w:rPr>
          <w:rFonts w:hint="eastAsia" w:ascii="黑体" w:hAnsi="黑体" w:eastAsia="黑体" w:cs="黑体"/>
          <w:color w:val="auto"/>
          <w:sz w:val="32"/>
          <w:szCs w:val="32"/>
        </w:rPr>
        <w:t>六、模拟考试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考生下载安装“智考云”在线考试系统考生端后，需在规定的模拟考试时间内依次登录移动端“智考通”和电脑端“智考云”参加模拟考试。模拟考试期间，每人每天只能模拟考试一次。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模拟考试时间：</w:t>
      </w:r>
      <w:r>
        <w:rPr>
          <w:rFonts w:hint="eastAsia" w:ascii="仿宋_GB2312" w:hAnsi="仿宋_GB2312" w:eastAsia="仿宋_GB2312" w:cs="仿宋_GB2312"/>
          <w:color w:val="auto"/>
          <w:sz w:val="32"/>
          <w:szCs w:val="32"/>
        </w:rPr>
        <w:t>2022年</w:t>
      </w:r>
      <w:r>
        <w:rPr>
          <w:rFonts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rPr>
        <w:t>月</w:t>
      </w:r>
      <w:r>
        <w:rPr>
          <w:rFonts w:ascii="仿宋_GB2312" w:hAnsi="仿宋_GB2312" w:eastAsia="仿宋_GB2312" w:cs="仿宋_GB2312"/>
          <w:color w:val="auto"/>
          <w:sz w:val="32"/>
          <w:szCs w:val="32"/>
          <w:highlight w:val="none"/>
        </w:rPr>
        <w:t>27</w:t>
      </w:r>
      <w:r>
        <w:rPr>
          <w:rFonts w:hint="eastAsia" w:ascii="仿宋_GB2312" w:hAnsi="仿宋_GB2312" w:eastAsia="仿宋_GB2312" w:cs="仿宋_GB2312"/>
          <w:color w:val="auto"/>
          <w:sz w:val="32"/>
          <w:szCs w:val="32"/>
          <w:highlight w:val="none"/>
        </w:rPr>
        <w:t>日</w:t>
      </w:r>
      <w:bookmarkStart w:id="7" w:name="_Hlk69135667"/>
      <w:r>
        <w:rPr>
          <w:rFonts w:hint="eastAsia" w:ascii="仿宋_GB2312" w:hAnsi="仿宋_GB2312" w:eastAsia="仿宋_GB2312" w:cs="仿宋_GB2312"/>
          <w:color w:val="auto"/>
          <w:sz w:val="32"/>
          <w:szCs w:val="32"/>
          <w:highlight w:val="none"/>
        </w:rPr>
        <w:t>—</w:t>
      </w:r>
      <w:bookmarkEnd w:id="7"/>
      <w:r>
        <w:rPr>
          <w:rFonts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rPr>
        <w:t>月</w:t>
      </w:r>
      <w:r>
        <w:rPr>
          <w:rFonts w:ascii="仿宋_GB2312" w:hAnsi="仿宋_GB2312" w:eastAsia="仿宋_GB2312" w:cs="仿宋_GB2312"/>
          <w:color w:val="auto"/>
          <w:sz w:val="32"/>
          <w:szCs w:val="32"/>
          <w:highlight w:val="none"/>
        </w:rPr>
        <w:t>29</w:t>
      </w:r>
      <w:r>
        <w:rPr>
          <w:rFonts w:hint="eastAsia" w:ascii="仿宋_GB2312" w:hAnsi="仿宋_GB2312" w:eastAsia="仿宋_GB2312" w:cs="仿宋_GB2312"/>
          <w:color w:val="auto"/>
          <w:sz w:val="32"/>
          <w:szCs w:val="32"/>
          <w:highlight w:val="none"/>
        </w:rPr>
        <w:t>日</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每日10</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00—24</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00。</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模拟考试注意事项：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1.模拟考试的主要目的是让考生提前熟悉系统登录、试题呈现与作答、录音录像、移动端佐证视频拍摄与上传等全流程操作，模拟考试没有分数也不计入正式考试成绩。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b/>
          <w:bCs/>
          <w:color w:val="auto"/>
          <w:sz w:val="32"/>
          <w:szCs w:val="32"/>
        </w:rPr>
        <w:t>请考生务必测试作答考试系统内的每一种题型，确保设备能够完成点击作答、输入作答操作。</w:t>
      </w:r>
      <w:r>
        <w:rPr>
          <w:rFonts w:hint="eastAsia" w:ascii="仿宋_GB2312" w:hAnsi="仿宋_GB2312" w:eastAsia="仿宋_GB2312" w:cs="仿宋_GB2312"/>
          <w:color w:val="auto"/>
          <w:sz w:val="32"/>
          <w:szCs w:val="32"/>
        </w:rPr>
        <w:t>具体的试题信息、题型信息等要求以正式考试的内容为准。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请考生自行安装中文输入法（由于微软拼音输入法不稳定，推荐使用搜狗输入法）。模拟考试期间请认真测试键盘及输入法是否能够正常打字。</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rPr>
        <w:t>.若在模拟考试过程中出现无法登录、人脸身份验证不通过、无法作答等问题，或因电脑故障等需要更换电脑的，请及时通过“智考云客服平台”提交问题</w:t>
      </w:r>
      <w:r>
        <w:rPr>
          <w:rFonts w:hint="eastAsia" w:ascii="仿宋_GB2312" w:hAnsi="仿宋_GB2312" w:eastAsia="仿宋_GB2312" w:cs="仿宋_GB2312"/>
          <w:color w:val="auto"/>
          <w:sz w:val="32"/>
          <w:szCs w:val="32"/>
          <w:highlight w:val="none"/>
          <w:lang w:eastAsia="zh-CN"/>
        </w:rPr>
        <w:t>，并耐心等待电话反馈</w:t>
      </w:r>
      <w:r>
        <w:rPr>
          <w:rFonts w:hint="eastAsia" w:ascii="仿宋_GB2312" w:hAnsi="仿宋_GB2312"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rPr>
        <w:t>.请考生务必完整体验整个作答、交卷过程，以便测试考生电脑端、移动端设备和网络条件，如没有完整参与整个模拟考试过程，导致考试当天无法正常参加考试的，由考生自行承担责任。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rPr>
        <w:t>.模拟测试顺利完成后，不要将</w:t>
      </w:r>
      <w:r>
        <w:rPr>
          <w:rFonts w:hint="eastAsia" w:ascii="仿宋_GB2312" w:hAnsi="仿宋_GB2312" w:eastAsia="仿宋_GB2312" w:cs="仿宋_GB2312"/>
          <w:color w:val="auto"/>
          <w:sz w:val="32"/>
          <w:szCs w:val="32"/>
        </w:rPr>
        <w:t>电脑设备作其他用途；在正式考试前，不要重新安装杀毒软件或电脑防护类软件。</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黑体" w:eastAsia="黑体" w:cs="黑体"/>
          <w:color w:val="auto"/>
          <w:sz w:val="32"/>
          <w:szCs w:val="32"/>
        </w:rPr>
      </w:pPr>
      <w:r>
        <w:rPr>
          <w:rFonts w:hint="eastAsia" w:ascii="黑体" w:hAnsi="黑体" w:eastAsia="黑体" w:cs="黑体"/>
          <w:color w:val="auto"/>
          <w:sz w:val="32"/>
          <w:szCs w:val="32"/>
        </w:rPr>
        <w:t>七、正式考试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（一）考试安排</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正式考试时间为2022年7月2日（星期六），14:00</w:t>
      </w:r>
      <w:bookmarkStart w:id="8" w:name="_Hlk69135605"/>
      <w:r>
        <w:rPr>
          <w:rFonts w:hint="eastAsia" w:ascii="仿宋_GB2312" w:hAnsi="仿宋_GB2312" w:eastAsia="仿宋_GB2312" w:cs="仿宋_GB2312"/>
          <w:color w:val="auto"/>
          <w:sz w:val="32"/>
          <w:szCs w:val="32"/>
        </w:rPr>
        <w:t>—</w:t>
      </w:r>
      <w:bookmarkEnd w:id="8"/>
      <w:r>
        <w:rPr>
          <w:rFonts w:hint="eastAsia" w:ascii="仿宋_GB2312" w:hAnsi="仿宋_GB2312" w:eastAsia="仿宋_GB2312" w:cs="仿宋_GB2312"/>
          <w:color w:val="auto"/>
          <w:sz w:val="32"/>
          <w:szCs w:val="32"/>
        </w:rPr>
        <w:t>16:00，请各位考生按照规定时间参加考试。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（二）考试要求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 w:hAnsi="仿宋" w:eastAsia="仿宋" w:cs="Times New Roman"/>
          <w:color w:val="auto"/>
          <w:sz w:val="32"/>
          <w:szCs w:val="32"/>
        </w:rPr>
      </w:pPr>
      <w:r>
        <w:rPr>
          <w:rFonts w:hint="eastAsia" w:ascii="仿宋_GB2312" w:hAnsi="仿宋_GB2312" w:eastAsia="仿宋_GB2312" w:cs="仿宋_GB2312"/>
          <w:color w:val="auto"/>
          <w:sz w:val="32"/>
          <w:szCs w:val="32"/>
        </w:rPr>
        <w:t>1.请考生在开考前30分钟依次登录移动端“智考通”、电脑端“智考云”，登录后确保电脑不熄屏、不进入休眠状态及网络正常。因个人原因延迟进入考试系统的，由考生自行承担责任。在开考30分钟后，考生仍未进入考试系统，或在考试中途强行退出系统的，视为自动放弃考试资格。</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2.考生可自行准备一支笔和一张空白纸作为草稿纸，并按要求于正式开考前在电脑端摄像头前展示，考试全程</w:t>
      </w:r>
      <w:r>
        <w:rPr>
          <w:rFonts w:hint="eastAsia" w:ascii="仿宋_GB2312" w:hAnsi="仿宋_GB2312" w:eastAsia="仿宋_GB2312" w:cs="仿宋_GB2312"/>
          <w:b/>
          <w:bCs/>
          <w:color w:val="auto"/>
          <w:sz w:val="32"/>
          <w:szCs w:val="32"/>
        </w:rPr>
        <w:t>不得使用计算器</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图一</w:t>
      </w:r>
      <w:r>
        <w:rPr>
          <w:rFonts w:hint="eastAsia" w:ascii="仿宋" w:hAnsi="仿宋" w:eastAsia="仿宋" w:cs="宋体"/>
          <w:bCs/>
          <w:color w:val="auto"/>
          <w:kern w:val="0"/>
          <w:sz w:val="24"/>
        </w:rPr>
        <w:t>：</w:t>
      </w:r>
      <w:r>
        <w:rPr>
          <w:rFonts w:ascii="仿宋" w:hAnsi="仿宋" w:eastAsia="仿宋" w:cs="宋体"/>
          <w:bCs/>
          <w:color w:val="auto"/>
          <w:kern w:val="0"/>
          <w:sz w:val="24"/>
        </w:rPr>
        <w:t>电脑端</w:t>
      </w:r>
      <w:r>
        <w:rPr>
          <w:rFonts w:hint="eastAsia" w:ascii="仿宋" w:hAnsi="仿宋" w:eastAsia="仿宋" w:cs="宋体"/>
          <w:bCs/>
          <w:color w:val="auto"/>
          <w:kern w:val="0"/>
          <w:sz w:val="24"/>
        </w:rPr>
        <w:t>正面</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二：</w:t>
      </w:r>
      <w:r>
        <w:rPr>
          <w:rFonts w:ascii="仿宋" w:hAnsi="仿宋" w:eastAsia="仿宋" w:cs="宋体"/>
          <w:bCs/>
          <w:color w:val="auto"/>
          <w:kern w:val="0"/>
          <w:sz w:val="24"/>
        </w:rPr>
        <w:t>电脑端</w:t>
      </w:r>
      <w:r>
        <w:rPr>
          <w:rFonts w:hint="eastAsia" w:ascii="仿宋" w:hAnsi="仿宋" w:eastAsia="仿宋" w:cs="宋体"/>
          <w:bCs/>
          <w:color w:val="auto"/>
          <w:kern w:val="0"/>
          <w:sz w:val="24"/>
        </w:rPr>
        <w:t>背面</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rPr>
      </w:pPr>
      <w:bookmarkStart w:id="9" w:name="_Hlk89429346"/>
      <w:r>
        <w:rPr>
          <w:rFonts w:ascii="仿宋" w:hAnsi="仿宋" w:eastAsia="仿宋" w:cs="宋体"/>
          <w:bCs/>
          <w:color w:val="auto"/>
          <w:kern w:val="0"/>
          <w:sz w:val="24"/>
        </w:rPr>
        <w:t>图</w:t>
      </w:r>
      <w:r>
        <w:rPr>
          <w:rFonts w:hint="eastAsia" w:ascii="仿宋" w:hAnsi="仿宋" w:eastAsia="仿宋" w:cs="宋体"/>
          <w:bCs/>
          <w:color w:val="auto"/>
          <w:kern w:val="0"/>
          <w:sz w:val="24"/>
        </w:rPr>
        <w:t>三：移动端摆放</w:t>
      </w:r>
      <w:r>
        <w:rPr>
          <w:rFonts w:ascii="仿宋" w:hAnsi="仿宋" w:eastAsia="仿宋" w:cs="宋体"/>
          <w:bCs/>
          <w:color w:val="auto"/>
          <w:kern w:val="0"/>
          <w:sz w:val="24"/>
        </w:rPr>
        <w:t>视角</w:t>
      </w:r>
      <w:r>
        <w:rPr>
          <w:rFonts w:hint="eastAsia" w:ascii="仿宋" w:hAnsi="仿宋" w:eastAsia="仿宋" w:cs="宋体"/>
          <w:bCs/>
          <w:color w:val="auto"/>
          <w:kern w:val="0"/>
          <w:sz w:val="24"/>
        </w:rPr>
        <w:t>（左侧或者右侧）</w:t>
      </w:r>
    </w:p>
    <w:bookmarkEnd w:id="9"/>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四：佐证视频监控</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考试过程中，如出现系统故障等需要协助处理的问题，请考生使用考试界面右下角的“求助”功能，技术人员会主动与考生联系，考生只允许接听号码为028-63201710、028-62093080‬的技术来电（使用“求助”功能后，请考生注意接听电话）。</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6.若考生拍摄佐证视频所使用的移动设备为手机，则在考试过程中，考生接听完技术电话后，务必将手机放回原录制位置，继续拍摄佐证视频，以确保佐证视频的有效性。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10.考试过程中，如出现电脑断电的情形，可在解决问题之后，在考试时间内重新登录系统参加考试，但不延长考试时间。需要特别注意：电脑断电期间请确保移动端“智考通”全程录制考试过程。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12.考试结束后，在成绩公布前请勿卸载或删除“智考云”和“智考通”软件及相应的安装文件。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13.考生若没有按照要求进行登录、答题、保存、交卷，将不能正确记录相关信息，后果由考生承担。</w:t>
      </w:r>
    </w:p>
    <w:p>
      <w:pPr>
        <w:pStyle w:val="11"/>
        <w:keepNext w:val="0"/>
        <w:keepLines w:val="0"/>
        <w:pageBreakBefore w:val="0"/>
        <w:kinsoku/>
        <w:wordWrap/>
        <w:overflowPunct/>
        <w:topLinePunct w:val="0"/>
        <w:autoSpaceDE/>
        <w:autoSpaceDN/>
        <w:bidi w:val="0"/>
        <w:adjustRightInd/>
        <w:snapToGrid/>
        <w:spacing w:line="560" w:lineRule="exact"/>
        <w:ind w:left="643" w:firstLine="0" w:firstLineChars="0"/>
        <w:textAlignment w:val="auto"/>
        <w:rPr>
          <w:rFonts w:ascii="黑体" w:hAnsi="黑体" w:eastAsia="黑体" w:cs="黑体"/>
          <w:color w:val="auto"/>
          <w:sz w:val="32"/>
          <w:szCs w:val="32"/>
        </w:rPr>
      </w:pPr>
      <w:r>
        <w:rPr>
          <w:rFonts w:hint="eastAsia" w:ascii="黑体" w:hAnsi="黑体" w:eastAsia="黑体" w:cs="黑体"/>
          <w:color w:val="auto"/>
          <w:sz w:val="32"/>
          <w:szCs w:val="32"/>
        </w:rPr>
        <w:t>八、其它要求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1.考生</w:t>
      </w:r>
      <w:r>
        <w:rPr>
          <w:rFonts w:hint="eastAsia" w:ascii="仿宋_GB2312" w:hAnsi="仿宋_GB2312" w:eastAsia="仿宋_GB2312" w:cs="仿宋_GB2312"/>
          <w:color w:val="auto"/>
          <w:sz w:val="32"/>
          <w:szCs w:val="32"/>
          <w:lang w:eastAsia="zh-CN"/>
        </w:rPr>
        <w:t>须</w:t>
      </w:r>
      <w:r>
        <w:rPr>
          <w:rFonts w:hint="eastAsia" w:ascii="仿宋_GB2312" w:hAnsi="仿宋_GB2312" w:eastAsia="仿宋_GB2312" w:cs="仿宋_GB2312"/>
          <w:color w:val="auto"/>
          <w:sz w:val="32"/>
          <w:szCs w:val="32"/>
        </w:rPr>
        <w:t>严格遵守考试纪律，详见《在线笔试违纪行为认定及处理办法》（附件）。考生未按要求参加考试或违反考试纪律的，成绩按无效处理。考生不参加笔试考试视为放弃考试资格，不再提供补考机会。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highlight w:val="none"/>
        </w:rPr>
        <w:t>2.考生在下载电脑端“智考云”和移动端“智考通”时，</w:t>
      </w:r>
      <w:r>
        <w:rPr>
          <w:rFonts w:hint="eastAsia" w:ascii="仿宋_GB2312" w:hAnsi="仿宋_GB2312" w:eastAsia="仿宋_GB2312" w:cs="仿宋_GB2312"/>
          <w:color w:val="auto"/>
          <w:sz w:val="32"/>
          <w:szCs w:val="32"/>
          <w:lang w:eastAsia="zh-CN"/>
        </w:rPr>
        <w:t>须</w:t>
      </w:r>
      <w:r>
        <w:rPr>
          <w:rFonts w:hint="eastAsia" w:ascii="仿宋_GB2312" w:hAnsi="仿宋_GB2312" w:eastAsia="仿宋_GB2312" w:cs="仿宋_GB2312"/>
          <w:color w:val="auto"/>
          <w:sz w:val="32"/>
          <w:szCs w:val="32"/>
          <w:highlight w:val="none"/>
        </w:rPr>
        <w:t>仔细阅读说</w:t>
      </w:r>
      <w:r>
        <w:rPr>
          <w:rFonts w:hint="eastAsia" w:ascii="仿宋_GB2312" w:hAnsi="仿宋_GB2312" w:eastAsia="仿宋_GB2312" w:cs="仿宋_GB2312"/>
          <w:color w:val="auto"/>
          <w:sz w:val="32"/>
          <w:szCs w:val="32"/>
        </w:rPr>
        <w:t>明书中的每个操作文件。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bookmarkStart w:id="10" w:name="_Hlk89429417"/>
      <w:r>
        <w:rPr>
          <w:rFonts w:hint="eastAsia" w:ascii="仿宋_GB2312" w:hAnsi="仿宋_GB2312" w:eastAsia="仿宋_GB2312" w:cs="仿宋_GB2312"/>
          <w:color w:val="auto"/>
          <w:sz w:val="32"/>
          <w:szCs w:val="32"/>
        </w:rPr>
        <w:t>3.考生须从报名开始至正式考试结束，确保所登记手机号码始终保持畅通，如因手机号码无法接收短信、未接听电话而影响考试顺利进行的，后果由考生承担。</w:t>
      </w:r>
    </w:p>
    <w:bookmarkEnd w:id="10"/>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笔试操作技术咨询电话：400-088-0028</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咨询时间：2022年</w:t>
      </w:r>
      <w:r>
        <w:rPr>
          <w:rFonts w:hint="eastAsia" w:ascii="仿宋_GB2312" w:hAnsi="仿宋_GB2312" w:eastAsia="仿宋_GB2312" w:cs="仿宋_GB2312"/>
          <w:color w:val="auto"/>
          <w:sz w:val="32"/>
          <w:szCs w:val="32"/>
          <w:highlight w:val="none"/>
        </w:rPr>
        <w:t>6月27日—7月2日</w:t>
      </w:r>
      <w:r>
        <w:rPr>
          <w:rFonts w:hint="eastAsia" w:ascii="仿宋_GB2312" w:hAnsi="仿宋_GB2312" w:eastAsia="仿宋_GB2312" w:cs="仿宋_GB2312"/>
          <w:color w:val="auto"/>
          <w:sz w:val="32"/>
          <w:szCs w:val="32"/>
        </w:rPr>
        <w:t>，9:00—12:00，13:30—18:00。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附件：在线笔试违纪行为认定及处理办法</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p>
    <w:p>
      <w:pPr>
        <w:keepNext w:val="0"/>
        <w:keepLines w:val="0"/>
        <w:pageBreakBefore w:val="0"/>
        <w:kinsoku/>
        <w:wordWrap/>
        <w:overflowPunct/>
        <w:topLinePunct w:val="0"/>
        <w:autoSpaceDE/>
        <w:autoSpaceDN/>
        <w:bidi w:val="0"/>
        <w:adjustRightInd/>
        <w:snapToGrid/>
        <w:spacing w:line="560" w:lineRule="exact"/>
        <w:ind w:left="1260" w:leftChars="600" w:firstLine="640" w:firstLineChars="20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2022年6月22日</w:t>
      </w:r>
    </w:p>
    <w:p>
      <w:pPr>
        <w:keepNext w:val="0"/>
        <w:keepLines w:val="0"/>
        <w:pageBreakBefore/>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黑体" w:hAnsi="黑体" w:eastAsia="黑体" w:cs="黑体"/>
          <w:color w:val="auto"/>
          <w:sz w:val="32"/>
          <w:szCs w:val="32"/>
        </w:rPr>
      </w:pPr>
      <w:r>
        <w:rPr>
          <w:rFonts w:hint="eastAsia" w:ascii="黑体" w:hAnsi="黑体" w:eastAsia="黑体" w:cs="黑体"/>
          <w:color w:val="auto"/>
          <w:sz w:val="32"/>
          <w:szCs w:val="32"/>
        </w:rPr>
        <w:t>附件：</w:t>
      </w:r>
    </w:p>
    <w:p>
      <w:pPr>
        <w:ind w:firstLine="636"/>
        <w:jc w:val="center"/>
        <w:rPr>
          <w:rFonts w:hint="eastAsia" w:ascii="方正小标宋简体" w:hAnsi="方正小标宋简体" w:eastAsia="方正小标宋简体" w:cs="方正小标宋简体"/>
          <w:color w:val="auto"/>
          <w:sz w:val="40"/>
          <w:szCs w:val="40"/>
        </w:rPr>
      </w:pPr>
    </w:p>
    <w:p>
      <w:pPr>
        <w:ind w:firstLine="636"/>
        <w:jc w:val="center"/>
        <w:rPr>
          <w:rFonts w:ascii="方正小标宋简体" w:hAnsi="方正小标宋简体" w:eastAsia="方正小标宋简体" w:cs="方正小标宋简体"/>
          <w:color w:val="auto"/>
          <w:sz w:val="40"/>
          <w:szCs w:val="40"/>
        </w:rPr>
      </w:pPr>
      <w:r>
        <w:rPr>
          <w:rFonts w:hint="eastAsia" w:ascii="方正小标宋简体" w:hAnsi="方正小标宋简体" w:eastAsia="方正小标宋简体" w:cs="方正小标宋简体"/>
          <w:color w:val="auto"/>
          <w:sz w:val="40"/>
          <w:szCs w:val="40"/>
        </w:rPr>
        <w:t>在线笔试违纪行为认定及处理办法</w:t>
      </w:r>
    </w:p>
    <w:p>
      <w:pPr>
        <w:ind w:firstLine="636"/>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为规范本次在线考试违纪违规行为的认定与处理，维护考生和本次考试相关工作人员的合法权益，根据相关法律、法规，制定本办法。相关要求如下：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第一条</w:t>
      </w:r>
      <w:r>
        <w:rPr>
          <w:rFonts w:hint="eastAsia" w:ascii="仿宋_GB2312" w:hAnsi="仿宋_GB2312" w:eastAsia="仿宋_GB2312" w:cs="仿宋_GB2312"/>
          <w:color w:val="auto"/>
          <w:sz w:val="32"/>
          <w:szCs w:val="32"/>
        </w:rPr>
        <w:t xml:space="preserve"> 考生不遵守考场纪律，考试过程中有下列行为之一的，应当认定为考试违纪：</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（一）所处考试环境同时出现其他人的；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（二）使用快捷键切屏、截屏退出考试系统或多屏登录考试端的；</w:t>
      </w:r>
      <w:r>
        <w:rPr>
          <w:rFonts w:ascii="仿宋_GB2312" w:hAnsi="仿宋_GB2312" w:eastAsia="仿宋_GB2312" w:cs="仿宋_GB2312"/>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（三）离开座位、离开监控视频范围、遮挡摄像头的；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（四）有进食、进水、上卫生间行为的；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（五）有对外传递物品行为的；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（六）佩戴耳机的；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w:t>
      </w:r>
      <w:bookmarkStart w:id="11" w:name="_Hlk100482722"/>
      <w:r>
        <w:rPr>
          <w:rFonts w:hint="eastAsia" w:ascii="仿宋_GB2312" w:hAnsi="仿宋_GB2312" w:eastAsia="仿宋_GB2312" w:cs="仿宋_GB2312"/>
          <w:color w:val="auto"/>
          <w:sz w:val="32"/>
          <w:szCs w:val="32"/>
        </w:rPr>
        <w:t>发声朗读题目的；</w:t>
      </w:r>
      <w:bookmarkEnd w:id="1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（八）未经允许强行退出考试软件的；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（九）其它应当视为本场考试违纪的行为。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第二条</w:t>
      </w:r>
      <w:r>
        <w:rPr>
          <w:rFonts w:hint="eastAsia" w:ascii="仿宋_GB2312" w:hAnsi="仿宋_GB2312" w:eastAsia="仿宋_GB2312" w:cs="仿宋_GB2312"/>
          <w:color w:val="auto"/>
          <w:sz w:val="32"/>
          <w:szCs w:val="32"/>
        </w:rPr>
        <w:t xml:space="preserve"> 考生违背考试公平、公正原则，考试过程中有下列行为之一的，应当认定为考试作弊：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（一）伪造资料、身份信息替代他人或被替代参加考试的；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（二）非考生本人登录考试系统参加考试，或更换作答人员的；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（三）浏览网页、在线查询、翻阅电脑和手机存储资料，查看电子影像资料的；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（四）翻阅书籍、文件、纸质资料的；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（五）未经许可接触和使用通讯工具如手机、蓝牙设备、智能手表、智能手环、智能眼镜等，使用各类聊天软件或远程工具的；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（六）其它应当视为本场考试作弊的行为。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 xml:space="preserve">第三条 </w:t>
      </w:r>
      <w:r>
        <w:rPr>
          <w:rFonts w:hint="eastAsia" w:ascii="仿宋_GB2312" w:hAnsi="仿宋_GB2312" w:eastAsia="仿宋_GB2312" w:cs="仿宋_GB2312"/>
          <w:color w:val="auto"/>
          <w:sz w:val="32"/>
          <w:szCs w:val="32"/>
        </w:rPr>
        <w:t>考生在考试过程中或在考试结束后发现下列行为之一的，应当认定相关的考生实施了作弊行为：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（一）拍摄、抄录、传播试题内容的；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（二）抄袭、协助他人抄袭的；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（三）串通作弊或者参与有组织作弊的；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（四）评卷过程中被认定为答案雷同的；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（五）考生的不当行为导致试题泄露或造成重大社会影响的；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（六）经后台监考发现，确认考生有其它违纪、舞弊行为的；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（七）若发现考生有疑似违纪、舞弊等行为，考试结束后由考务人员根据考试数据、监考记录、系统日志等多种方式进行判断，其结果实属违纪、舞弊的；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color w:val="auto"/>
          <w:sz w:val="30"/>
          <w:szCs w:val="30"/>
        </w:rPr>
      </w:pPr>
      <w:r>
        <w:rPr>
          <w:rFonts w:hint="eastAsia" w:ascii="仿宋_GB2312" w:hAnsi="仿宋_GB2312" w:eastAsia="仿宋_GB2312" w:cs="仿宋_GB2312"/>
          <w:color w:val="auto"/>
          <w:sz w:val="32"/>
          <w:szCs w:val="32"/>
        </w:rPr>
        <w:t>（八）其它应认定为作弊的行为。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第四条</w:t>
      </w:r>
      <w:r>
        <w:rPr>
          <w:rFonts w:hint="eastAsia" w:ascii="仿宋_GB2312" w:hAnsi="仿宋_GB2312" w:eastAsia="仿宋_GB2312" w:cs="仿宋_GB2312"/>
          <w:color w:val="auto"/>
          <w:sz w:val="32"/>
          <w:szCs w:val="32"/>
        </w:rPr>
        <w:t xml:space="preserve"> 考生有第一条所列考试违纪行为之一的，取消本场考试成绩。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第五条</w:t>
      </w:r>
      <w:r>
        <w:rPr>
          <w:rFonts w:hint="eastAsia" w:ascii="仿宋_GB2312" w:hAnsi="仿宋_GB2312" w:eastAsia="仿宋_GB2312" w:cs="仿宋_GB2312"/>
          <w:color w:val="auto"/>
          <w:sz w:val="32"/>
          <w:szCs w:val="32"/>
        </w:rPr>
        <w:t xml:space="preserve"> 考生有第二条、第三条所列考试舞弊行为之一的，取消本场考试成绩。情节严重的追究相关责任。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第六条</w:t>
      </w:r>
      <w:r>
        <w:rPr>
          <w:rFonts w:hint="eastAsia" w:ascii="仿宋_GB2312" w:hAnsi="仿宋_GB2312" w:eastAsia="仿宋_GB2312" w:cs="仿宋_GB2312"/>
          <w:color w:val="auto"/>
          <w:sz w:val="32"/>
          <w:szCs w:val="32"/>
        </w:rPr>
        <w:t xml:space="preserve"> 如考生因电脑设备问题、网络问题、考生个人行为等问题，导致电脑端和移动端考试视频数据缺失，而影响考务人员判断本场考试有效性的，取消本场考试成绩。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 xml:space="preserve">第七条 </w:t>
      </w:r>
      <w:r>
        <w:rPr>
          <w:rFonts w:hint="eastAsia" w:ascii="仿宋_GB2312" w:hAnsi="仿宋_GB2312" w:eastAsia="仿宋_GB2312" w:cs="仿宋_GB2312"/>
          <w:color w:val="auto"/>
          <w:sz w:val="32"/>
          <w:szCs w:val="32"/>
        </w:rPr>
        <w:t>笔试过程中，未按要求录制真实、有效的移动端佐证视频，影响考务人员判断考生行为的，取消本场考试成绩。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 xml:space="preserve">第八条 </w:t>
      </w:r>
      <w:r>
        <w:rPr>
          <w:rFonts w:hint="eastAsia" w:ascii="仿宋_GB2312" w:hAnsi="仿宋_GB2312" w:eastAsia="仿宋_GB2312" w:cs="仿宋_GB2312"/>
          <w:color w:val="auto"/>
          <w:sz w:val="32"/>
          <w:szCs w:val="32"/>
        </w:rPr>
        <w:t>笔试过程中，如视频拍摄角度不符合要求、无故中断视频录制等，影响考务人员判断本场考试有效性的，由考生自行承担后果。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第九条</w:t>
      </w:r>
      <w:r>
        <w:rPr>
          <w:rFonts w:hint="eastAsia" w:ascii="仿宋_GB2312" w:hAnsi="仿宋_GB2312" w:eastAsia="仿宋_GB2312" w:cs="仿宋_GB2312"/>
          <w:color w:val="auto"/>
          <w:sz w:val="32"/>
          <w:szCs w:val="32"/>
        </w:rPr>
        <w:t xml:space="preserve"> 笔试过程中，因设备硬件故障、断电断网等问题，导致笔试作答数据无法正常提交，应在笔试结束后30分钟内联系技术服务热线，否则由考生自行承担后果。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第十条</w:t>
      </w:r>
      <w:r>
        <w:rPr>
          <w:rFonts w:hint="eastAsia" w:ascii="仿宋_GB2312" w:hAnsi="仿宋_GB2312" w:eastAsia="仿宋_GB2312" w:cs="仿宋_GB2312"/>
          <w:color w:val="auto"/>
          <w:sz w:val="32"/>
          <w:szCs w:val="32"/>
        </w:rPr>
        <w:t xml:space="preserve"> 笔试过程中，因设备硬件故障、系统更新、断电断网等问题导致考试无法正常进行的，考试时间不做延长。</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 xml:space="preserve">第十一条 </w:t>
      </w:r>
      <w:r>
        <w:rPr>
          <w:rFonts w:hint="eastAsia" w:ascii="仿宋_GB2312" w:hAnsi="仿宋_GB2312" w:eastAsia="仿宋_GB2312" w:cs="仿宋_GB2312"/>
          <w:color w:val="auto"/>
          <w:sz w:val="32"/>
          <w:szCs w:val="32"/>
        </w:rPr>
        <w:t>笔试过程中，若考生没有按照要求进行登录、答题、保存、交卷，将不能正确记录相关信息，后果由考生承担。</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right="0" w:rightChars="0" w:firstLine="420" w:firstLineChars="200"/>
        <w:textAlignment w:val="auto"/>
        <w:outlineLvl w:val="9"/>
        <w:rPr>
          <w:rFonts w:hint="eastAsia"/>
          <w:color w:val="auto"/>
        </w:rPr>
      </w:pPr>
    </w:p>
    <w:bookmarkEnd w:id="12"/>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_x000B__x000C_">
    <w:altName w:val="Times New Roman"/>
    <w:panose1 w:val="00000000000000000000"/>
    <w:charset w:val="00"/>
    <w:family w:val="roman"/>
    <w:pitch w:val="default"/>
    <w:sig w:usb0="00000000" w:usb1="00000000" w:usb2="00000000" w:usb3="00000000" w:csb0="00040001" w:csb1="00000000"/>
  </w:font>
  <w:font w:name="Arial">
    <w:panose1 w:val="020B0604020202020204"/>
    <w:charset w:val="00"/>
    <w:family w:val="auto"/>
    <w:pitch w:val="default"/>
    <w:sig w:usb0="E0002AFF" w:usb1="C0007843" w:usb2="00000009" w:usb3="00000000" w:csb0="400001FF" w:csb1="FFFF0000"/>
  </w:font>
  <w:font w:name="Adobe 仿宋 Std R">
    <w:altName w:val="仿宋"/>
    <w:panose1 w:val="02020400000000000000"/>
    <w:charset w:val="86"/>
    <w:family w:val="auto"/>
    <w:pitch w:val="default"/>
    <w:sig w:usb0="00000000" w:usb1="00000000" w:usb2="00000016" w:usb3="00000000" w:csb0="00060007" w:csb1="00000000"/>
  </w:font>
  <w:font w:name="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ongolian Baiti">
    <w:panose1 w:val="03000500000000000000"/>
    <w:charset w:val="00"/>
    <w:family w:val="script"/>
    <w:pitch w:val="default"/>
    <w:sig w:usb0="80000023" w:usb1="00000000" w:usb2="00020000" w:usb3="00000000" w:csb0="00000001" w:csb1="00000000"/>
  </w:font>
  <w:font w:name="方正楷体简体">
    <w:altName w:val="楷体_GB2312"/>
    <w:panose1 w:val="00000000000000000000"/>
    <w:charset w:val="86"/>
    <w:family w:val="auto"/>
    <w:pitch w:val="default"/>
    <w:sig w:usb0="00000000" w:usb1="00000000" w:usb2="00000010" w:usb3="00000000" w:csb0="00040000" w:csb1="00000000"/>
  </w:font>
  <w:font w:name="AdobeHeitiStd-Regular">
    <w:altName w:val="方正舒体"/>
    <w:panose1 w:val="00000000000000000000"/>
    <w:charset w:val="86"/>
    <w:family w:val="auto"/>
    <w:pitch w:val="default"/>
    <w:sig w:usb0="00000000" w:usb1="00000000" w:usb2="00000016" w:usb3="00000000" w:csb0="00060007" w:csb1="00000000"/>
  </w:font>
  <w:font w:name="FZSYJW--GB1-0">
    <w:altName w:val="方正舒体"/>
    <w:panose1 w:val="00000000000000000000"/>
    <w:charset w:val="86"/>
    <w:family w:val="auto"/>
    <w:pitch w:val="default"/>
    <w:sig w:usb0="00000000" w:usb1="00000000" w:usb2="00000010" w:usb3="00000000" w:csb0="00040000" w:csb1="00000000"/>
  </w:font>
  <w:font w:name="MS Outlook">
    <w:panose1 w:val="05010100010000000000"/>
    <w:charset w:val="02"/>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FZCuSong-B09S">
    <w:altName w:val="宋体"/>
    <w:panose1 w:val="00000000000000000000"/>
    <w:charset w:val="86"/>
    <w:family w:val="auto"/>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FZXBSK--GBK1-0">
    <w:altName w:val="Times New Roman"/>
    <w:panose1 w:val="00000000000000000000"/>
    <w:charset w:val="00"/>
    <w:family w:val="roman"/>
    <w:pitch w:val="default"/>
    <w:sig w:usb0="00000000" w:usb1="00000000" w:usb2="00000000" w:usb3="00000000" w:csb0="00000000" w:csb1="00000000"/>
  </w:font>
  <w:font w:name="FZKTK--GBK1-0">
    <w:altName w:val="Times New Roman"/>
    <w:panose1 w:val="00000000000000000000"/>
    <w:charset w:val="00"/>
    <w:family w:val="roman"/>
    <w:pitch w:val="default"/>
    <w:sig w:usb0="00000000" w:usb1="00000000" w:usb2="00000000" w:usb3="00000000" w:csb0="00000000" w:csb1="00000000"/>
  </w:font>
  <w:font w:name="E-BZ">
    <w:altName w:val="Times New Roman"/>
    <w:panose1 w:val="00000000000000000000"/>
    <w:charset w:val="00"/>
    <w:family w:val="roman"/>
    <w:pitch w:val="default"/>
    <w:sig w:usb0="00000000" w:usb1="00000000" w:usb2="00000000" w:usb3="00000000" w:csb0="00000000" w:csb1="00000000"/>
  </w:font>
  <w:font w:name="FZFSK--GBK1-0">
    <w:altName w:val="Times New Roman"/>
    <w:panose1 w:val="00000000000000000000"/>
    <w:charset w:val="00"/>
    <w:family w:val="roman"/>
    <w:pitch w:val="default"/>
    <w:sig w:usb0="00000000" w:usb1="00000000" w:usb2="00000000" w:usb3="00000000" w:csb0="00000000" w:csb1="00000000"/>
  </w:font>
  <w:font w:name="E-BX">
    <w:altName w:val="Times New Roman"/>
    <w:panose1 w:val="00000000000000000000"/>
    <w:charset w:val="00"/>
    <w:family w:val="roman"/>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FangSong_GB2312">
    <w:altName w:val="仿宋_GB2312"/>
    <w:panose1 w:val="00000000000000000000"/>
    <w:charset w:val="86"/>
    <w:family w:val="swiss"/>
    <w:pitch w:val="default"/>
    <w:sig w:usb0="00000000" w:usb1="00000000" w:usb2="00000000" w:usb3="00000000" w:csb0="00040000" w:csb1="00000000"/>
  </w:font>
  <w:font w:name="华光中圆_CNKI">
    <w:altName w:val="宋体"/>
    <w:panose1 w:val="02000500000000000000"/>
    <w:charset w:val="86"/>
    <w:family w:val="auto"/>
    <w:pitch w:val="default"/>
    <w:sig w:usb0="00000000" w:usb1="00000000" w:usb2="00000016" w:usb3="00000000" w:csb0="0004000F" w:csb1="00000000"/>
  </w:font>
  <w:font w:name="FZFSK--GBK1-0">
    <w:altName w:val="宋体"/>
    <w:panose1 w:val="00000000000000000000"/>
    <w:charset w:val="86"/>
    <w:family w:val="auto"/>
    <w:pitch w:val="default"/>
    <w:sig w:usb0="00000000" w:usb1="00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0000000000000000000"/>
    <w:charset w:val="00"/>
    <w:family w:val="roman"/>
    <w:pitch w:val="default"/>
    <w:sig w:usb0="00000000" w:usb1="00000000" w:usb2="00000009" w:usb3="00000000" w:csb0="000001FF" w:csb1="00000000"/>
  </w:font>
  <w:font w:name="宋体-18030">
    <w:altName w:val="微软雅黑"/>
    <w:panose1 w:val="00000000000000000000"/>
    <w:charset w:val="86"/>
    <w:family w:val="auto"/>
    <w:pitch w:val="default"/>
    <w:sig w:usb0="00000000" w:usb1="00000000" w:usb2="000A005E" w:usb3="00000000" w:csb0="00040001" w:csb1="00000000"/>
  </w:font>
  <w:font w:name="Lucida Grande">
    <w:altName w:val="微软雅黑"/>
    <w:panose1 w:val="00000000000000000000"/>
    <w:charset w:val="00"/>
    <w:family w:val="roman"/>
    <w:pitch w:val="default"/>
    <w:sig w:usb0="00000000" w:usb1="00000000" w:usb2="00000000" w:usb3="00000000" w:csb0="00040001" w:csb1="00000000"/>
  </w:font>
  <w:font w:name="ヒラギノ角ゴ Pro W3">
    <w:altName w:val="微软雅黑"/>
    <w:panose1 w:val="00000000000000000000"/>
    <w:charset w:val="00"/>
    <w:family w:val="roman"/>
    <w:pitch w:val="default"/>
    <w:sig w:usb0="00000000" w:usb1="00000000" w:usb2="00000000" w:usb3="00000000" w:csb0="00040001" w:csb1="00000000"/>
  </w:font>
  <w:font w:name="华文宋体">
    <w:panose1 w:val="02010600040101010101"/>
    <w:charset w:val="86"/>
    <w:family w:val="roman"/>
    <w:pitch w:val="default"/>
    <w:sig w:usb0="00000287" w:usb1="080F0000" w:usb2="00000000" w:usb3="00000000" w:csb0="0004009F" w:csb1="DFD70000"/>
  </w:font>
  <w:font w:name="Heiti SC Light">
    <w:altName w:val="微软雅黑"/>
    <w:panose1 w:val="00000000000000000000"/>
    <w:charset w:val="00"/>
    <w:family w:val="roman"/>
    <w:pitch w:val="default"/>
    <w:sig w:usb0="00000000" w:usb1="00000000" w:usb2="00000000" w:usb3="00000000" w:csb0="00040001" w:csb1="00000000"/>
  </w:font>
  <w:font w:name="Heiti SC Medium">
    <w:altName w:val="微软雅黑"/>
    <w:panose1 w:val="00000000000000000000"/>
    <w:charset w:val="00"/>
    <w:family w:val="roman"/>
    <w:pitch w:val="default"/>
    <w:sig w:usb0="00000000" w:usb1="00000000" w:usb2="00000000" w:usb3="00000000" w:csb0="00040001" w:csb1="0000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Roman PS">
    <w:altName w:val="Times New Roman"/>
    <w:panose1 w:val="00000000000000000000"/>
    <w:charset w:val="00"/>
    <w:family w:val="roman"/>
    <w:pitch w:val="default"/>
    <w:sig w:usb0="00000000" w:usb1="00000000" w:usb2="00000000" w:usb3="00000000" w:csb0="00000001" w:csb1="00000000"/>
  </w:font>
  <w:font w:name="方正黑体简体">
    <w:altName w:val="方正小标宋简体"/>
    <w:panose1 w:val="03000509000000000000"/>
    <w:charset w:val="86"/>
    <w:family w:val="script"/>
    <w:pitch w:val="default"/>
    <w:sig w:usb0="00000000" w:usb1="00000000" w:usb2="00000010" w:usb3="00000000" w:csb0="00040000" w:csb1="00000000"/>
  </w:font>
  <w:font w:name="Microsoft YaHei UI">
    <w:panose1 w:val="020B0503020204020204"/>
    <w:charset w:val="86"/>
    <w:family w:val="auto"/>
    <w:pitch w:val="default"/>
    <w:sig w:usb0="80000287" w:usb1="28CF3C52" w:usb2="00000016" w:usb3="00000000" w:csb0="0004001F" w:csb1="00000000"/>
  </w:font>
  <w:font w:name="TimesNewRomanPSMT">
    <w:altName w:val="Times New Roman"/>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华康黑体W7宽汉音上1L">
    <w:panose1 w:val="020B0700000000000000"/>
    <w:charset w:val="86"/>
    <w:family w:val="auto"/>
    <w:pitch w:val="default"/>
    <w:sig w:usb0="00000001" w:usb1="08010000" w:usb2="00000012" w:usb3="00000000" w:csb0="00040000" w:csb1="00000000"/>
  </w:font>
  <w:font w:name="Wingdings 2">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63FAB"/>
    <w:rsid w:val="00080897"/>
    <w:rsid w:val="00092023"/>
    <w:rsid w:val="00094821"/>
    <w:rsid w:val="000979E8"/>
    <w:rsid w:val="000B4CD4"/>
    <w:rsid w:val="000C3DC5"/>
    <w:rsid w:val="000C4325"/>
    <w:rsid w:val="000C69DE"/>
    <w:rsid w:val="000C7467"/>
    <w:rsid w:val="000C7733"/>
    <w:rsid w:val="000D24D3"/>
    <w:rsid w:val="000D7E6B"/>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1AFB"/>
    <w:rsid w:val="001320B8"/>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3D3"/>
    <w:rsid w:val="001B15C9"/>
    <w:rsid w:val="001B2607"/>
    <w:rsid w:val="001B7021"/>
    <w:rsid w:val="001B7709"/>
    <w:rsid w:val="001C3FBF"/>
    <w:rsid w:val="001C658C"/>
    <w:rsid w:val="001D07B8"/>
    <w:rsid w:val="001D1282"/>
    <w:rsid w:val="001D180D"/>
    <w:rsid w:val="001D1A65"/>
    <w:rsid w:val="001D1C2D"/>
    <w:rsid w:val="001D1C56"/>
    <w:rsid w:val="001D5EF2"/>
    <w:rsid w:val="001E4D20"/>
    <w:rsid w:val="001E6366"/>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3A27"/>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2F7D66"/>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67C03"/>
    <w:rsid w:val="00381EEC"/>
    <w:rsid w:val="003846DF"/>
    <w:rsid w:val="00386866"/>
    <w:rsid w:val="003874FC"/>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307FC"/>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6685A"/>
    <w:rsid w:val="00575DFA"/>
    <w:rsid w:val="005833B0"/>
    <w:rsid w:val="0059014D"/>
    <w:rsid w:val="005A09C2"/>
    <w:rsid w:val="005A2697"/>
    <w:rsid w:val="005A42EC"/>
    <w:rsid w:val="005B5201"/>
    <w:rsid w:val="005B544D"/>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5613A"/>
    <w:rsid w:val="007572C0"/>
    <w:rsid w:val="007609F2"/>
    <w:rsid w:val="007615D2"/>
    <w:rsid w:val="007617ED"/>
    <w:rsid w:val="007624AD"/>
    <w:rsid w:val="007664CE"/>
    <w:rsid w:val="00766620"/>
    <w:rsid w:val="00771DEA"/>
    <w:rsid w:val="00771F57"/>
    <w:rsid w:val="00775959"/>
    <w:rsid w:val="007876A2"/>
    <w:rsid w:val="00787B3A"/>
    <w:rsid w:val="007966DB"/>
    <w:rsid w:val="00797049"/>
    <w:rsid w:val="007A013C"/>
    <w:rsid w:val="007A1AE0"/>
    <w:rsid w:val="007A2E52"/>
    <w:rsid w:val="007A5243"/>
    <w:rsid w:val="007A5DC3"/>
    <w:rsid w:val="007B47C1"/>
    <w:rsid w:val="007B4C82"/>
    <w:rsid w:val="007B635E"/>
    <w:rsid w:val="007C1A97"/>
    <w:rsid w:val="007C4981"/>
    <w:rsid w:val="007D21A6"/>
    <w:rsid w:val="007D2380"/>
    <w:rsid w:val="007D3B2B"/>
    <w:rsid w:val="007D4F8B"/>
    <w:rsid w:val="007E3F6C"/>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52FC7"/>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3910"/>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5877"/>
    <w:rsid w:val="00925A5D"/>
    <w:rsid w:val="009275C4"/>
    <w:rsid w:val="009303FB"/>
    <w:rsid w:val="00937E55"/>
    <w:rsid w:val="009412CF"/>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B5D97"/>
    <w:rsid w:val="009C58AD"/>
    <w:rsid w:val="009C60E8"/>
    <w:rsid w:val="009C64F7"/>
    <w:rsid w:val="009C6735"/>
    <w:rsid w:val="009D6071"/>
    <w:rsid w:val="009E345B"/>
    <w:rsid w:val="009E4B53"/>
    <w:rsid w:val="009F77F1"/>
    <w:rsid w:val="009F7ECC"/>
    <w:rsid w:val="00A017F9"/>
    <w:rsid w:val="00A0266B"/>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32420"/>
    <w:rsid w:val="00B51287"/>
    <w:rsid w:val="00B52971"/>
    <w:rsid w:val="00B53001"/>
    <w:rsid w:val="00B65EEA"/>
    <w:rsid w:val="00B70CE8"/>
    <w:rsid w:val="00B70EDE"/>
    <w:rsid w:val="00B71126"/>
    <w:rsid w:val="00B73994"/>
    <w:rsid w:val="00B7441E"/>
    <w:rsid w:val="00B80544"/>
    <w:rsid w:val="00B85ED4"/>
    <w:rsid w:val="00B90C5A"/>
    <w:rsid w:val="00B92B7C"/>
    <w:rsid w:val="00BA16A1"/>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5122"/>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08C3"/>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DF5EA3"/>
    <w:rsid w:val="00E03D2B"/>
    <w:rsid w:val="00E05032"/>
    <w:rsid w:val="00E05F52"/>
    <w:rsid w:val="00E136BB"/>
    <w:rsid w:val="00E21B8F"/>
    <w:rsid w:val="00E21D6A"/>
    <w:rsid w:val="00E221D2"/>
    <w:rsid w:val="00E23021"/>
    <w:rsid w:val="00E25611"/>
    <w:rsid w:val="00E273F2"/>
    <w:rsid w:val="00E34A78"/>
    <w:rsid w:val="00E37C25"/>
    <w:rsid w:val="00E433C2"/>
    <w:rsid w:val="00E44C41"/>
    <w:rsid w:val="00E45958"/>
    <w:rsid w:val="00E475DF"/>
    <w:rsid w:val="00E56008"/>
    <w:rsid w:val="00E56060"/>
    <w:rsid w:val="00E61AC2"/>
    <w:rsid w:val="00E64EA1"/>
    <w:rsid w:val="00E672F4"/>
    <w:rsid w:val="00E702A6"/>
    <w:rsid w:val="00E702E2"/>
    <w:rsid w:val="00E7179F"/>
    <w:rsid w:val="00E74479"/>
    <w:rsid w:val="00E74DA4"/>
    <w:rsid w:val="00E86195"/>
    <w:rsid w:val="00E87F69"/>
    <w:rsid w:val="00E952B9"/>
    <w:rsid w:val="00E97615"/>
    <w:rsid w:val="00EA01FC"/>
    <w:rsid w:val="00EA72EA"/>
    <w:rsid w:val="00EA7B77"/>
    <w:rsid w:val="00EB59CC"/>
    <w:rsid w:val="00EC472B"/>
    <w:rsid w:val="00EC642B"/>
    <w:rsid w:val="00ED3310"/>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96A80"/>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2331FF1"/>
    <w:rsid w:val="07676083"/>
    <w:rsid w:val="08F3020F"/>
    <w:rsid w:val="090A38F9"/>
    <w:rsid w:val="0924410F"/>
    <w:rsid w:val="137008EF"/>
    <w:rsid w:val="144057A7"/>
    <w:rsid w:val="17100CFC"/>
    <w:rsid w:val="17236C15"/>
    <w:rsid w:val="190A558E"/>
    <w:rsid w:val="19A735CD"/>
    <w:rsid w:val="1DE41101"/>
    <w:rsid w:val="21CC1E48"/>
    <w:rsid w:val="23E71883"/>
    <w:rsid w:val="23EB24CF"/>
    <w:rsid w:val="26A7652F"/>
    <w:rsid w:val="293D0E7E"/>
    <w:rsid w:val="2BC55FDF"/>
    <w:rsid w:val="32AD40AC"/>
    <w:rsid w:val="36276446"/>
    <w:rsid w:val="3689228D"/>
    <w:rsid w:val="3B5C4B39"/>
    <w:rsid w:val="3D2834D0"/>
    <w:rsid w:val="416E1FC3"/>
    <w:rsid w:val="41AB4D2B"/>
    <w:rsid w:val="42DC588F"/>
    <w:rsid w:val="43322659"/>
    <w:rsid w:val="47F52C83"/>
    <w:rsid w:val="47F976DC"/>
    <w:rsid w:val="487601CD"/>
    <w:rsid w:val="4D7617C3"/>
    <w:rsid w:val="512C288D"/>
    <w:rsid w:val="559443A1"/>
    <w:rsid w:val="575B7726"/>
    <w:rsid w:val="596662C5"/>
    <w:rsid w:val="5E1D426E"/>
    <w:rsid w:val="60C91A13"/>
    <w:rsid w:val="60DE5EF5"/>
    <w:rsid w:val="62300ED3"/>
    <w:rsid w:val="66DA4580"/>
    <w:rsid w:val="679B25A9"/>
    <w:rsid w:val="69172A2F"/>
    <w:rsid w:val="6A3D5C55"/>
    <w:rsid w:val="6AC9244E"/>
    <w:rsid w:val="73A14ED0"/>
    <w:rsid w:val="73AE680C"/>
    <w:rsid w:val="75612F9F"/>
    <w:rsid w:val="784056A4"/>
    <w:rsid w:val="79F864C3"/>
    <w:rsid w:val="7A253CE4"/>
    <w:rsid w:val="7C4052E0"/>
    <w:rsid w:val="7DA7026D"/>
    <w:rsid w:val="7DB275BA"/>
    <w:rsid w:val="7E1A2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unhideWhenUsed/>
    <w:qFormat/>
    <w:uiPriority w:val="0"/>
    <w:pPr>
      <w:spacing w:after="120" w:afterLines="0" w:afterAutospacing="0"/>
    </w:pPr>
  </w:style>
  <w:style w:type="paragraph" w:styleId="3">
    <w:name w:val="annotation subject"/>
    <w:basedOn w:val="4"/>
    <w:next w:val="4"/>
    <w:link w:val="16"/>
    <w:unhideWhenUsed/>
    <w:qFormat/>
    <w:uiPriority w:val="0"/>
    <w:rPr>
      <w:b/>
      <w:bCs/>
    </w:rPr>
  </w:style>
  <w:style w:type="paragraph" w:styleId="4">
    <w:name w:val="annotation text"/>
    <w:basedOn w:val="1"/>
    <w:link w:val="15"/>
    <w:unhideWhenUsed/>
    <w:qFormat/>
    <w:uiPriority w:val="0"/>
    <w:pPr>
      <w:jc w:val="left"/>
    </w:pPr>
  </w:style>
  <w:style w:type="paragraph" w:styleId="5">
    <w:name w:val="footer"/>
    <w:basedOn w:val="1"/>
    <w:link w:val="13"/>
    <w:unhideWhenUsed/>
    <w:qFormat/>
    <w:uiPriority w:val="0"/>
    <w:pPr>
      <w:tabs>
        <w:tab w:val="center" w:pos="4153"/>
        <w:tab w:val="right" w:pos="8306"/>
      </w:tabs>
      <w:snapToGrid w:val="0"/>
      <w:jc w:val="left"/>
    </w:pPr>
    <w:rPr>
      <w:sz w:val="18"/>
      <w:szCs w:val="18"/>
    </w:rPr>
  </w:style>
  <w:style w:type="paragraph" w:styleId="6">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unhideWhenUsed/>
    <w:qFormat/>
    <w:uiPriority w:val="99"/>
    <w:rPr>
      <w:color w:val="333333"/>
      <w:u w:val="none"/>
    </w:rPr>
  </w:style>
  <w:style w:type="character" w:styleId="9">
    <w:name w:val="annotation reference"/>
    <w:basedOn w:val="7"/>
    <w:unhideWhenUsed/>
    <w:qFormat/>
    <w:uiPriority w:val="0"/>
    <w:rPr>
      <w:sz w:val="21"/>
      <w:szCs w:val="21"/>
    </w:rPr>
  </w:style>
  <w:style w:type="paragraph" w:customStyle="1" w:styleId="11">
    <w:name w:val="List Paragraph"/>
    <w:basedOn w:val="1"/>
    <w:qFormat/>
    <w:uiPriority w:val="99"/>
    <w:pPr>
      <w:ind w:firstLine="420" w:firstLineChars="200"/>
    </w:pPr>
  </w:style>
  <w:style w:type="character" w:customStyle="1" w:styleId="12">
    <w:name w:val="页眉 字符"/>
    <w:basedOn w:val="7"/>
    <w:link w:val="6"/>
    <w:qFormat/>
    <w:uiPriority w:val="0"/>
    <w:rPr>
      <w:rFonts w:asciiTheme="minorHAnsi" w:hAnsiTheme="minorHAnsi" w:eastAsiaTheme="minorEastAsia" w:cstheme="minorBidi"/>
      <w:kern w:val="2"/>
      <w:sz w:val="18"/>
      <w:szCs w:val="18"/>
    </w:rPr>
  </w:style>
  <w:style w:type="character" w:customStyle="1" w:styleId="13">
    <w:name w:val="页脚 字符"/>
    <w:basedOn w:val="7"/>
    <w:link w:val="5"/>
    <w:qFormat/>
    <w:uiPriority w:val="0"/>
    <w:rPr>
      <w:rFonts w:asciiTheme="minorHAnsi" w:hAnsiTheme="minorHAnsi" w:eastAsiaTheme="minorEastAsia" w:cstheme="minorBidi"/>
      <w:kern w:val="2"/>
      <w:sz w:val="18"/>
      <w:szCs w:val="18"/>
    </w:rPr>
  </w:style>
  <w:style w:type="character" w:customStyle="1" w:styleId="14">
    <w:name w:val="未处理的提及1"/>
    <w:basedOn w:val="7"/>
    <w:unhideWhenUsed/>
    <w:qFormat/>
    <w:uiPriority w:val="99"/>
    <w:rPr>
      <w:color w:val="605E5C"/>
      <w:shd w:val="clear" w:color="auto" w:fill="E1DFDD"/>
    </w:rPr>
  </w:style>
  <w:style w:type="character" w:customStyle="1" w:styleId="15">
    <w:name w:val="批注文字 字符"/>
    <w:basedOn w:val="7"/>
    <w:link w:val="4"/>
    <w:semiHidden/>
    <w:qFormat/>
    <w:uiPriority w:val="0"/>
    <w:rPr>
      <w:kern w:val="2"/>
      <w:sz w:val="21"/>
      <w:szCs w:val="24"/>
    </w:rPr>
  </w:style>
  <w:style w:type="character" w:customStyle="1" w:styleId="16">
    <w:name w:val="批注主题 字符"/>
    <w:basedOn w:val="15"/>
    <w:link w:val="3"/>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649</Words>
  <Characters>3702</Characters>
  <Lines>30</Lines>
  <Paragraphs>8</Paragraphs>
  <ScaleCrop>false</ScaleCrop>
  <LinksUpToDate>false</LinksUpToDate>
  <CharactersWithSpaces>4343</CharactersWithSpaces>
  <Application>WPS Office_10.8.0.6253_F1E327BC-269C-435d-A152-05C5408002CA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未知</cp:lastModifiedBy>
  <dcterms:modified xsi:type="dcterms:W3CDTF">2022-06-21T00:58:35Z</dcterms:modified>
  <cp:revision>703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y fmtid="{D5CDD505-2E9C-101B-9397-08002B2CF9AE}" pid="3" name="ICV">
    <vt:lpwstr>13176DD657894A8E9D12AB6E12050304</vt:lpwstr>
  </property>
</Properties>
</file>