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tbl>
      <w:tblPr>
        <w:tblStyle w:val="4"/>
        <w:tblW w:w="943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356"/>
        <w:gridCol w:w="1331"/>
        <w:gridCol w:w="2231"/>
        <w:gridCol w:w="21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方正小标宋简体" w:hAnsi="Times New Roman" w:eastAsia="方正小标宋简体" w:cs="Times New Roman"/>
                <w:b/>
                <w:color w:val="000000"/>
                <w:sz w:val="36"/>
                <w:szCs w:val="44"/>
              </w:rPr>
            </w:pPr>
            <w:bookmarkStart w:id="0" w:name="RANGE!A1:E48"/>
            <w:bookmarkEnd w:id="0"/>
            <w:r>
              <w:rPr>
                <w:rFonts w:hint="eastAsia" w:ascii="方正小标宋简体" w:hAnsi="Times New Roman" w:eastAsia="方正小标宋简体" w:cs="Times New Roman"/>
                <w:b/>
                <w:color w:val="000000"/>
                <w:sz w:val="36"/>
                <w:szCs w:val="44"/>
              </w:rPr>
              <w:t>中共四川省委保密委员会办公室2024年度公开遴选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600" w:lineRule="exact"/>
              <w:ind w:firstLine="480"/>
              <w:jc w:val="center"/>
              <w:rPr>
                <w:rFonts w:ascii="楷体_GB2312" w:hAnsi="Arial" w:eastAsia="楷体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方正小标宋简体" w:hAnsi="Times New Roman" w:eastAsia="方正小标宋简体" w:cs="Times New Roman"/>
                <w:b/>
                <w:color w:val="000000"/>
                <w:sz w:val="36"/>
                <w:szCs w:val="44"/>
              </w:rPr>
              <w:t>公务员进入资格复审人员名单</w:t>
            </w:r>
          </w:p>
          <w:p>
            <w:pPr>
              <w:pStyle w:val="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方正小标宋简体" w:hAnsi="Arial" w:eastAsia="方正小标宋简体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2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姓名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Arial" w:eastAsia="黑体" w:cs="Arial"/>
                <w:kern w:val="0"/>
                <w:sz w:val="24"/>
                <w:szCs w:val="24"/>
              </w:rPr>
            </w:pPr>
            <w:r>
              <w:rPr>
                <w:rFonts w:hint="eastAsia" w:ascii="黑体" w:hAnsi="Arial" w:eastAsia="黑体" w:cs="Arial"/>
                <w:kern w:val="0"/>
                <w:sz w:val="24"/>
                <w:szCs w:val="24"/>
              </w:rPr>
              <w:t>准考证号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中共四川省委保密委员会办公室</w:t>
            </w:r>
          </w:p>
        </w:tc>
        <w:tc>
          <w:tcPr>
            <w:tcW w:w="13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3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15241014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郑旭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410924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赵惺盈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213115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张玲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308710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张小玲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210127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3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8"/>
                <w:szCs w:val="28"/>
              </w:rPr>
              <w:t>徐健</w:t>
            </w:r>
          </w:p>
        </w:tc>
        <w:tc>
          <w:tcPr>
            <w:tcW w:w="21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  <w:szCs w:val="24"/>
              </w:rPr>
              <w:t>1524210</w:t>
            </w:r>
            <w:r>
              <w:rPr>
                <w:rFonts w:hint="eastAsia" w:ascii="仿宋_GB2312" w:hAnsi="Arial" w:eastAsia="仿宋_GB2312" w:cs="Arial"/>
                <w:kern w:val="0"/>
                <w:sz w:val="24"/>
                <w:szCs w:val="24"/>
              </w:rPr>
              <w:t>411013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946170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28"/>
          </w:rPr>
          <w:t>—</w:t>
        </w:r>
        <w:r>
          <w:rPr>
            <w:rFonts w:hint="eastAsia" w:ascii="仿宋_GB2312" w:eastAsia="仿宋_GB2312"/>
            <w:sz w:val="28"/>
          </w:rPr>
          <w:fldChar w:fldCharType="begin"/>
        </w:r>
        <w:r>
          <w:rPr>
            <w:rFonts w:hint="eastAsia" w:ascii="仿宋_GB2312" w:eastAsia="仿宋_GB2312"/>
            <w:sz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</w:rPr>
          <w:fldChar w:fldCharType="separate"/>
        </w:r>
        <w:r>
          <w:rPr>
            <w:rFonts w:ascii="仿宋_GB2312" w:eastAsia="仿宋_GB2312"/>
            <w:sz w:val="28"/>
            <w:lang w:val="zh-CN"/>
          </w:rPr>
          <w:t>4</w:t>
        </w:r>
        <w:r>
          <w:rPr>
            <w:rFonts w:hint="eastAsia" w:ascii="仿宋_GB2312" w:eastAsia="仿宋_GB2312"/>
            <w:sz w:val="28"/>
          </w:rPr>
          <w:fldChar w:fldCharType="end"/>
        </w:r>
        <w:r>
          <w:rPr>
            <w:rFonts w:hint="eastAsia" w:ascii="仿宋_GB2312" w:eastAsia="仿宋_GB2312"/>
            <w:sz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6C4A5124"/>
    <w:rsid w:val="6C4A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2024-04-17T10:07:00Z</dcterms:created>
  <dc:creator>Primadonna</dc:creator>
  <cp:lastModifiedBy>Primadonna</cp:lastModifiedBy>
  <dcterms:modified xsi:type="dcterms:W3CDTF">2024-04-17T10:07:58Z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EB4B1DA3E98B4B6C9BE36972DEF22A96_11</vt:lpwstr>
  </property>
</Properties>
</file>